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686" w:rsidRPr="00BF0908" w:rsidRDefault="005E1186" w:rsidP="00D97A4A">
      <w:pPr>
        <w:spacing w:line="600" w:lineRule="exact"/>
        <w:jc w:val="center"/>
        <w:rPr>
          <w:rFonts w:ascii="黑体" w:eastAsia="黑体" w:hAnsi="黑体"/>
          <w:b/>
          <w:sz w:val="36"/>
          <w:szCs w:val="36"/>
        </w:rPr>
      </w:pPr>
      <w:r w:rsidRPr="00BF0908">
        <w:rPr>
          <w:rFonts w:ascii="黑体" w:eastAsia="黑体" w:hAnsi="黑体" w:hint="eastAsia"/>
          <w:b/>
          <w:sz w:val="36"/>
          <w:szCs w:val="36"/>
        </w:rPr>
        <w:t>广东金融学院</w:t>
      </w:r>
    </w:p>
    <w:p w:rsidR="00D918A6" w:rsidRPr="00BF0908" w:rsidRDefault="005E1186" w:rsidP="00A21EED">
      <w:pPr>
        <w:spacing w:line="480" w:lineRule="auto"/>
        <w:jc w:val="center"/>
        <w:rPr>
          <w:rFonts w:ascii="黑体" w:eastAsia="黑体" w:hAnsi="黑体"/>
          <w:b/>
          <w:sz w:val="36"/>
          <w:szCs w:val="36"/>
        </w:rPr>
      </w:pPr>
      <w:r w:rsidRPr="00BF0908">
        <w:rPr>
          <w:rFonts w:ascii="黑体" w:eastAsia="黑体" w:hAnsi="黑体" w:hint="eastAsia"/>
          <w:b/>
          <w:sz w:val="36"/>
          <w:szCs w:val="36"/>
        </w:rPr>
        <w:t>校级协同创新中心考核评价指标体系</w:t>
      </w:r>
    </w:p>
    <w:p w:rsidR="00B31A6C" w:rsidRPr="004102B7" w:rsidRDefault="00B31A6C" w:rsidP="004102B7">
      <w:pPr>
        <w:spacing w:line="240" w:lineRule="auto"/>
        <w:rPr>
          <w:rFonts w:asciiTheme="majorEastAsia" w:eastAsiaTheme="majorEastAsia" w:hAnsiTheme="majorEastAsia"/>
          <w:sz w:val="24"/>
          <w:szCs w:val="24"/>
        </w:rPr>
      </w:pPr>
    </w:p>
    <w:p w:rsidR="005E1186" w:rsidRPr="008D17C6" w:rsidRDefault="00E11F72" w:rsidP="00DB40DE">
      <w:pPr>
        <w:tabs>
          <w:tab w:val="right" w:pos="8306"/>
        </w:tabs>
        <w:spacing w:line="360" w:lineRule="auto"/>
        <w:rPr>
          <w:rFonts w:asciiTheme="majorEastAsia" w:eastAsiaTheme="majorEastAsia" w:hAnsiTheme="majorEastAsia"/>
          <w:b/>
          <w:sz w:val="30"/>
          <w:szCs w:val="30"/>
        </w:rPr>
      </w:pPr>
      <w:r w:rsidRPr="008D17C6">
        <w:rPr>
          <w:rFonts w:asciiTheme="majorEastAsia" w:eastAsiaTheme="majorEastAsia" w:hAnsiTheme="majorEastAsia" w:hint="eastAsia"/>
          <w:b/>
          <w:sz w:val="30"/>
          <w:szCs w:val="30"/>
        </w:rPr>
        <w:t>一、</w:t>
      </w:r>
      <w:r w:rsidR="005E1186" w:rsidRPr="008D17C6">
        <w:rPr>
          <w:rFonts w:asciiTheme="majorEastAsia" w:eastAsiaTheme="majorEastAsia" w:hAnsiTheme="majorEastAsia" w:hint="eastAsia"/>
          <w:b/>
          <w:sz w:val="30"/>
          <w:szCs w:val="30"/>
        </w:rPr>
        <w:t>校级协同创新中心考核评价的必要性</w:t>
      </w:r>
    </w:p>
    <w:p w:rsidR="005E1186" w:rsidRPr="008D17C6" w:rsidRDefault="005E1186" w:rsidP="008D17C6">
      <w:pPr>
        <w:spacing w:line="360" w:lineRule="auto"/>
        <w:ind w:firstLineChars="200" w:firstLine="480"/>
        <w:rPr>
          <w:sz w:val="24"/>
          <w:szCs w:val="24"/>
        </w:rPr>
      </w:pPr>
      <w:r w:rsidRPr="008D17C6">
        <w:rPr>
          <w:rFonts w:hint="eastAsia"/>
          <w:sz w:val="24"/>
          <w:szCs w:val="24"/>
        </w:rPr>
        <w:t>校级协同创新中心作为地方协同创新体系的重要载体，不仅是区域创新发展的引领阵地，更是省级协同创新的前期培育。建立科学、规范、可操作性强的校级协同创新中心</w:t>
      </w:r>
      <w:r w:rsidR="006A40A6" w:rsidRPr="008D17C6">
        <w:rPr>
          <w:rFonts w:hint="eastAsia"/>
          <w:sz w:val="24"/>
          <w:szCs w:val="24"/>
        </w:rPr>
        <w:t>考核</w:t>
      </w:r>
      <w:r w:rsidRPr="008D17C6">
        <w:rPr>
          <w:rFonts w:hint="eastAsia"/>
          <w:sz w:val="24"/>
          <w:szCs w:val="24"/>
        </w:rPr>
        <w:t>评价指标体系，一方面可以对协同创新联合体发挥良好的导向作用</w:t>
      </w:r>
      <w:r w:rsidR="006A40A6" w:rsidRPr="008D17C6">
        <w:rPr>
          <w:rFonts w:hint="eastAsia"/>
          <w:sz w:val="24"/>
          <w:szCs w:val="24"/>
        </w:rPr>
        <w:t>，提前谋划与先期培育实现效益最大化，引导协同创新方向的遴选重点</w:t>
      </w:r>
      <w:r w:rsidRPr="008D17C6">
        <w:rPr>
          <w:rFonts w:hint="eastAsia"/>
          <w:sz w:val="24"/>
          <w:szCs w:val="24"/>
        </w:rPr>
        <w:t>围绕区域产业行业经济社会发展的重大需求以及区域人文、自然的独特资源，确立区域特色的基本定位，形成协同创新的新优势，有利于在支撑区域创新发展中发挥示范带动作用，成为促进区域创新发展的引领</w:t>
      </w:r>
      <w:r w:rsidR="001B19A0" w:rsidRPr="008D17C6">
        <w:rPr>
          <w:rFonts w:hint="eastAsia"/>
          <w:sz w:val="24"/>
          <w:szCs w:val="24"/>
        </w:rPr>
        <w:t>阵地</w:t>
      </w:r>
      <w:r w:rsidR="006A40A6" w:rsidRPr="008D17C6">
        <w:rPr>
          <w:rFonts w:hint="eastAsia"/>
          <w:sz w:val="24"/>
          <w:szCs w:val="24"/>
        </w:rPr>
        <w:t>，引导协同创新的联合体加强宏观</w:t>
      </w:r>
      <w:r w:rsidRPr="008D17C6">
        <w:rPr>
          <w:rFonts w:hint="eastAsia"/>
          <w:sz w:val="24"/>
          <w:szCs w:val="24"/>
        </w:rPr>
        <w:t>战略思考，制定出具有前瞻性、可持续性和可操作性的发展规划实施方案，推动我校坚持走以提升质量为核心的内涵式发展道路，推动以重大任务导向为牵引汇聚各创新要素，实现校校、校所、校企之间以及不同学科之间具有实效的深度融合，形成学科发展新优势，成为区域经济社会发展的核心支撑力量。另一方面，考核评价结果可为协同创新联合体提供</w:t>
      </w:r>
      <w:r w:rsidR="00E11F72" w:rsidRPr="008D17C6">
        <w:rPr>
          <w:rFonts w:hint="eastAsia"/>
          <w:sz w:val="24"/>
          <w:szCs w:val="24"/>
        </w:rPr>
        <w:t>决策参考信息，客观反映学校、科研院所、企业等协同</w:t>
      </w:r>
      <w:r w:rsidR="006A40A6" w:rsidRPr="008D17C6">
        <w:rPr>
          <w:rFonts w:hint="eastAsia"/>
          <w:sz w:val="24"/>
          <w:szCs w:val="24"/>
        </w:rPr>
        <w:t>创新</w:t>
      </w:r>
      <w:r w:rsidR="00E11F72" w:rsidRPr="008D17C6">
        <w:rPr>
          <w:rFonts w:hint="eastAsia"/>
          <w:sz w:val="24"/>
          <w:szCs w:val="24"/>
        </w:rPr>
        <w:t>联合体各方的综合实力，有针对性地重点培育，先行先试，积累协同创新经验，发挥协同创新的带动和联动作用。特别是，协同创新在有机结合创新要素、形成有效创新载体、建立长效创新机制、构筑新的发展优势等方面有着更加深刻的内涵和更高要求，因此培育组</w:t>
      </w:r>
      <w:r w:rsidR="001B19A0" w:rsidRPr="008D17C6">
        <w:rPr>
          <w:rFonts w:hint="eastAsia"/>
          <w:sz w:val="24"/>
          <w:szCs w:val="24"/>
        </w:rPr>
        <w:t>建</w:t>
      </w:r>
      <w:r w:rsidR="00E11F72" w:rsidRPr="008D17C6">
        <w:rPr>
          <w:rFonts w:hint="eastAsia"/>
          <w:sz w:val="24"/>
          <w:szCs w:val="24"/>
        </w:rPr>
        <w:t>期要将机制体制改革作为重点建设任务，积极探索的重大任务需求为牵引，将协同创新中心作为推动我校改革的</w:t>
      </w:r>
      <w:r w:rsidR="006A40A6" w:rsidRPr="008D17C6">
        <w:rPr>
          <w:rFonts w:hint="eastAsia"/>
          <w:sz w:val="24"/>
          <w:szCs w:val="24"/>
        </w:rPr>
        <w:t>“人才学术特区”的新模式，有效促进创新人才的合理流动与充分共享，</w:t>
      </w:r>
      <w:r w:rsidR="00E11F72" w:rsidRPr="008D17C6">
        <w:rPr>
          <w:rFonts w:hint="eastAsia"/>
          <w:sz w:val="24"/>
          <w:szCs w:val="24"/>
        </w:rPr>
        <w:t>引导我校加强顶层设计，有针对性地研究制定参与协同创新的战略规划部署，率先在某一方面寻找机制体制改革的突破点，在</w:t>
      </w:r>
      <w:r w:rsidR="001B19A0" w:rsidRPr="008D17C6">
        <w:rPr>
          <w:rFonts w:hint="eastAsia"/>
          <w:sz w:val="24"/>
          <w:szCs w:val="24"/>
        </w:rPr>
        <w:t>省级或校级等不同层面，以牵头单位、核心协同单位或主要参与单位等不同方式，踊跃</w:t>
      </w:r>
      <w:r w:rsidR="006A40A6" w:rsidRPr="008D17C6">
        <w:rPr>
          <w:rFonts w:hint="eastAsia"/>
          <w:sz w:val="24"/>
          <w:szCs w:val="24"/>
        </w:rPr>
        <w:t>参与协同创新，成熟一个，培育一个，有效释放人才、资源等创新要素的</w:t>
      </w:r>
      <w:r w:rsidR="001B19A0" w:rsidRPr="008D17C6">
        <w:rPr>
          <w:rFonts w:hint="eastAsia"/>
          <w:sz w:val="24"/>
          <w:szCs w:val="24"/>
        </w:rPr>
        <w:t>活力，从而更加有效地提升校级协同创新中心的前期培育实效，加快与省级协同创新中心认定要求相衔接。</w:t>
      </w:r>
    </w:p>
    <w:p w:rsidR="001B19A0" w:rsidRPr="008D17C6" w:rsidRDefault="001B19A0" w:rsidP="00DB40DE">
      <w:pPr>
        <w:tabs>
          <w:tab w:val="right" w:pos="8306"/>
        </w:tabs>
        <w:spacing w:line="360" w:lineRule="auto"/>
        <w:rPr>
          <w:rFonts w:asciiTheme="majorEastAsia" w:eastAsiaTheme="majorEastAsia" w:hAnsiTheme="majorEastAsia"/>
          <w:b/>
          <w:sz w:val="30"/>
          <w:szCs w:val="30"/>
        </w:rPr>
      </w:pPr>
      <w:r w:rsidRPr="008D17C6">
        <w:rPr>
          <w:rFonts w:asciiTheme="majorEastAsia" w:eastAsiaTheme="majorEastAsia" w:hAnsiTheme="majorEastAsia" w:hint="eastAsia"/>
          <w:b/>
          <w:sz w:val="30"/>
          <w:szCs w:val="30"/>
        </w:rPr>
        <w:t>二、校级协同创新中心考核评价指标体系设计</w:t>
      </w:r>
    </w:p>
    <w:p w:rsidR="001B19A0" w:rsidRPr="008D17C6" w:rsidRDefault="001B19A0" w:rsidP="00DB40DE">
      <w:pPr>
        <w:spacing w:line="360" w:lineRule="auto"/>
        <w:ind w:firstLineChars="200" w:firstLine="562"/>
        <w:rPr>
          <w:rFonts w:asciiTheme="majorEastAsia" w:eastAsiaTheme="majorEastAsia" w:hAnsiTheme="majorEastAsia"/>
          <w:b/>
          <w:szCs w:val="28"/>
        </w:rPr>
      </w:pPr>
      <w:r w:rsidRPr="008D17C6">
        <w:rPr>
          <w:rFonts w:asciiTheme="majorEastAsia" w:eastAsiaTheme="majorEastAsia" w:hAnsiTheme="majorEastAsia" w:hint="eastAsia"/>
          <w:b/>
          <w:szCs w:val="28"/>
        </w:rPr>
        <w:t>1.考核评价指标构建的原则</w:t>
      </w:r>
    </w:p>
    <w:p w:rsidR="001B19A0" w:rsidRPr="008D17C6" w:rsidRDefault="001B19A0" w:rsidP="008D17C6">
      <w:pPr>
        <w:spacing w:line="360" w:lineRule="auto"/>
        <w:ind w:firstLineChars="150" w:firstLine="360"/>
        <w:rPr>
          <w:sz w:val="24"/>
          <w:szCs w:val="24"/>
        </w:rPr>
      </w:pPr>
      <w:r w:rsidRPr="008D17C6">
        <w:rPr>
          <w:rFonts w:hint="eastAsia"/>
          <w:sz w:val="24"/>
          <w:szCs w:val="24"/>
        </w:rPr>
        <w:t>（</w:t>
      </w:r>
      <w:r w:rsidRPr="008D17C6">
        <w:rPr>
          <w:rFonts w:hint="eastAsia"/>
          <w:sz w:val="24"/>
          <w:szCs w:val="24"/>
        </w:rPr>
        <w:t>1</w:t>
      </w:r>
      <w:r w:rsidRPr="008D17C6">
        <w:rPr>
          <w:rFonts w:hint="eastAsia"/>
          <w:sz w:val="24"/>
          <w:szCs w:val="24"/>
        </w:rPr>
        <w:t>）科学性。指标体系要能客观反映面向区域创新发展的校级协同创新中心的建设内涵与申报要求，每个指标都应被赋予具体明确的含义，以免造成评价者在评价指标认</w:t>
      </w:r>
      <w:r w:rsidRPr="008D17C6">
        <w:rPr>
          <w:rFonts w:hint="eastAsia"/>
          <w:sz w:val="24"/>
          <w:szCs w:val="24"/>
        </w:rPr>
        <w:lastRenderedPageBreak/>
        <w:t>知上的误差，不能得出科学合理、真实客观的评估结果。</w:t>
      </w:r>
    </w:p>
    <w:p w:rsidR="001B19A0" w:rsidRPr="008D17C6" w:rsidRDefault="001B19A0" w:rsidP="008D17C6">
      <w:pPr>
        <w:spacing w:line="360" w:lineRule="auto"/>
        <w:ind w:firstLineChars="150" w:firstLine="360"/>
        <w:rPr>
          <w:sz w:val="24"/>
          <w:szCs w:val="24"/>
        </w:rPr>
      </w:pPr>
      <w:r w:rsidRPr="008D17C6">
        <w:rPr>
          <w:rFonts w:hint="eastAsia"/>
          <w:sz w:val="24"/>
          <w:szCs w:val="24"/>
        </w:rPr>
        <w:t>（</w:t>
      </w:r>
      <w:r w:rsidRPr="008D17C6">
        <w:rPr>
          <w:rFonts w:hint="eastAsia"/>
          <w:sz w:val="24"/>
          <w:szCs w:val="24"/>
        </w:rPr>
        <w:t>2</w:t>
      </w:r>
      <w:r w:rsidRPr="008D17C6">
        <w:rPr>
          <w:rFonts w:hint="eastAsia"/>
          <w:sz w:val="24"/>
          <w:szCs w:val="24"/>
        </w:rPr>
        <w:t>）引导性。协同创新中心的建设以体制机制改革为核心任务，评价指标体系应有利于明确创新重点、完善管理机制、提高科研能力、培养创新团队、引导和带动</w:t>
      </w:r>
      <w:r w:rsidR="006A40A6" w:rsidRPr="008D17C6">
        <w:rPr>
          <w:rFonts w:hint="eastAsia"/>
          <w:sz w:val="24"/>
          <w:szCs w:val="24"/>
        </w:rPr>
        <w:t>整</w:t>
      </w:r>
      <w:r w:rsidRPr="008D17C6">
        <w:rPr>
          <w:rFonts w:hint="eastAsia"/>
          <w:sz w:val="24"/>
          <w:szCs w:val="24"/>
        </w:rPr>
        <w:t>个协同创新联合体提升创新质量，聚焦标志性成果，完善科技创新体系。</w:t>
      </w:r>
    </w:p>
    <w:p w:rsidR="001B19A0" w:rsidRPr="008D17C6" w:rsidRDefault="001B19A0" w:rsidP="008D17C6">
      <w:pPr>
        <w:spacing w:line="360" w:lineRule="auto"/>
        <w:ind w:firstLineChars="150" w:firstLine="360"/>
        <w:rPr>
          <w:sz w:val="24"/>
          <w:szCs w:val="24"/>
        </w:rPr>
      </w:pPr>
      <w:r w:rsidRPr="008D17C6">
        <w:rPr>
          <w:rFonts w:hint="eastAsia"/>
          <w:sz w:val="24"/>
          <w:szCs w:val="24"/>
        </w:rPr>
        <w:t>（</w:t>
      </w:r>
      <w:r w:rsidRPr="008D17C6">
        <w:rPr>
          <w:rFonts w:hint="eastAsia"/>
          <w:sz w:val="24"/>
          <w:szCs w:val="24"/>
        </w:rPr>
        <w:t>3</w:t>
      </w:r>
      <w:r w:rsidRPr="008D17C6">
        <w:rPr>
          <w:rFonts w:hint="eastAsia"/>
          <w:sz w:val="24"/>
          <w:szCs w:val="24"/>
        </w:rPr>
        <w:t>）系统性。指标选取应充分体现系统之间的关联性和条理性，做到既无冗余又尽可能全面，同时指标的设立需符合</w:t>
      </w:r>
      <w:r w:rsidR="0066016B" w:rsidRPr="008D17C6">
        <w:rPr>
          <w:rFonts w:hint="eastAsia"/>
          <w:sz w:val="24"/>
          <w:szCs w:val="24"/>
        </w:rPr>
        <w:t>实际</w:t>
      </w:r>
      <w:r w:rsidRPr="008D17C6">
        <w:rPr>
          <w:rFonts w:hint="eastAsia"/>
          <w:sz w:val="24"/>
          <w:szCs w:val="24"/>
        </w:rPr>
        <w:t>情况并能够实现。</w:t>
      </w:r>
    </w:p>
    <w:p w:rsidR="001B19A0" w:rsidRPr="008D17C6" w:rsidRDefault="001B19A0" w:rsidP="008D17C6">
      <w:pPr>
        <w:spacing w:line="360" w:lineRule="auto"/>
        <w:ind w:firstLineChars="150" w:firstLine="360"/>
        <w:rPr>
          <w:sz w:val="24"/>
          <w:szCs w:val="24"/>
        </w:rPr>
      </w:pPr>
      <w:r w:rsidRPr="008D17C6">
        <w:rPr>
          <w:rFonts w:hint="eastAsia"/>
          <w:sz w:val="24"/>
          <w:szCs w:val="24"/>
        </w:rPr>
        <w:t>（</w:t>
      </w:r>
      <w:r w:rsidRPr="008D17C6">
        <w:rPr>
          <w:rFonts w:hint="eastAsia"/>
          <w:sz w:val="24"/>
          <w:szCs w:val="24"/>
        </w:rPr>
        <w:t>4</w:t>
      </w:r>
      <w:r w:rsidRPr="008D17C6">
        <w:rPr>
          <w:rFonts w:hint="eastAsia"/>
          <w:sz w:val="24"/>
          <w:szCs w:val="24"/>
        </w:rPr>
        <w:t>）可行性。指标数据应易采集、易量化，可最大限度地利用和挖掘现有申报材料中填写的基础数据和支撑材料，计算公式科学合理，评价过程简单，利于掌握和操作。</w:t>
      </w:r>
    </w:p>
    <w:p w:rsidR="001B19A0" w:rsidRPr="008D17C6" w:rsidRDefault="00DB7897" w:rsidP="00DB40DE">
      <w:pPr>
        <w:spacing w:line="360" w:lineRule="auto"/>
        <w:ind w:firstLineChars="200" w:firstLine="562"/>
        <w:rPr>
          <w:rFonts w:asciiTheme="majorEastAsia" w:eastAsiaTheme="majorEastAsia" w:hAnsiTheme="majorEastAsia"/>
          <w:b/>
          <w:szCs w:val="28"/>
        </w:rPr>
      </w:pPr>
      <w:r w:rsidRPr="008D17C6">
        <w:rPr>
          <w:rFonts w:asciiTheme="majorEastAsia" w:eastAsiaTheme="majorEastAsia" w:hAnsiTheme="majorEastAsia" w:hint="eastAsia"/>
          <w:b/>
          <w:szCs w:val="28"/>
        </w:rPr>
        <w:t>2.考核评价指标确定</w:t>
      </w:r>
    </w:p>
    <w:p w:rsidR="00DB7897" w:rsidRPr="008D17C6" w:rsidRDefault="00DB7897" w:rsidP="008D17C6">
      <w:pPr>
        <w:spacing w:line="360" w:lineRule="auto"/>
        <w:ind w:firstLineChars="200" w:firstLine="480"/>
        <w:rPr>
          <w:sz w:val="24"/>
          <w:szCs w:val="24"/>
        </w:rPr>
      </w:pPr>
      <w:r w:rsidRPr="008D17C6">
        <w:rPr>
          <w:rFonts w:hint="eastAsia"/>
          <w:sz w:val="24"/>
          <w:szCs w:val="24"/>
        </w:rPr>
        <w:t>根据面向区域创新发展的校级协同创新中心建设内涵与认定申报要求，经过系统分析和专家咨询，设立三个一级指标，即总体目标与建设方案、组建情况与实施保障、前期培育与预期成效，分设十个二级指标并界定相应的二级指标考核内容。</w:t>
      </w:r>
    </w:p>
    <w:p w:rsidR="00DB7897" w:rsidRPr="008D17C6" w:rsidRDefault="00DB7897" w:rsidP="008D17C6">
      <w:pPr>
        <w:spacing w:line="360" w:lineRule="auto"/>
        <w:ind w:firstLineChars="150" w:firstLine="360"/>
        <w:rPr>
          <w:sz w:val="24"/>
          <w:szCs w:val="24"/>
        </w:rPr>
      </w:pPr>
      <w:r w:rsidRPr="008D17C6">
        <w:rPr>
          <w:rFonts w:hint="eastAsia"/>
          <w:sz w:val="24"/>
          <w:szCs w:val="24"/>
        </w:rPr>
        <w:t>（</w:t>
      </w:r>
      <w:r w:rsidRPr="008D17C6">
        <w:rPr>
          <w:rFonts w:hint="eastAsia"/>
          <w:sz w:val="24"/>
          <w:szCs w:val="24"/>
        </w:rPr>
        <w:t>1</w:t>
      </w:r>
      <w:r w:rsidRPr="008D17C6">
        <w:rPr>
          <w:rFonts w:hint="eastAsia"/>
          <w:sz w:val="24"/>
          <w:szCs w:val="24"/>
        </w:rPr>
        <w:t>）总体目标与建设方案</w:t>
      </w:r>
    </w:p>
    <w:p w:rsidR="00DB7897" w:rsidRPr="008D17C6" w:rsidRDefault="00DB7897" w:rsidP="008D17C6">
      <w:pPr>
        <w:spacing w:line="360" w:lineRule="auto"/>
        <w:ind w:firstLineChars="200" w:firstLine="480"/>
        <w:rPr>
          <w:sz w:val="24"/>
          <w:szCs w:val="24"/>
        </w:rPr>
      </w:pPr>
      <w:r w:rsidRPr="008D17C6">
        <w:rPr>
          <w:rFonts w:hint="eastAsia"/>
          <w:sz w:val="24"/>
          <w:szCs w:val="24"/>
        </w:rPr>
        <w:t>该项以及指标旨在考核所选的协同创新方向是否充分体现了区域重大战略需求以及行业、地方、企业等重大任务牵引，是否具备开展协同创新的必要性和紧迫性；总体目标方案是否体现了人才、学科、科研三位一体创新能力提升，具有较强的示范带动作用和推广辐射效应；协同创新联合体的构建是否紧密切合协同创新的要求和实现区域重大任务突破的需求</w:t>
      </w:r>
      <w:r w:rsidR="0042262B" w:rsidRPr="008D17C6">
        <w:rPr>
          <w:rFonts w:hint="eastAsia"/>
          <w:sz w:val="24"/>
          <w:szCs w:val="24"/>
        </w:rPr>
        <w:t>，</w:t>
      </w:r>
      <w:r w:rsidR="007C0037" w:rsidRPr="008D17C6">
        <w:rPr>
          <w:rFonts w:hint="eastAsia"/>
          <w:sz w:val="24"/>
          <w:szCs w:val="24"/>
        </w:rPr>
        <w:t>体现强强联合和优势互补。主要设立三个二级指标：重要</w:t>
      </w:r>
      <w:r w:rsidRPr="008D17C6">
        <w:rPr>
          <w:rFonts w:hint="eastAsia"/>
          <w:sz w:val="24"/>
          <w:szCs w:val="24"/>
        </w:rPr>
        <w:t>需求分析，总体目标方案设计，协同创新体构建。</w:t>
      </w:r>
    </w:p>
    <w:p w:rsidR="00DB7897" w:rsidRPr="008D17C6" w:rsidRDefault="00DB7897" w:rsidP="008D17C6">
      <w:pPr>
        <w:spacing w:line="360" w:lineRule="auto"/>
        <w:ind w:firstLineChars="150" w:firstLine="360"/>
        <w:rPr>
          <w:sz w:val="24"/>
          <w:szCs w:val="24"/>
        </w:rPr>
      </w:pPr>
      <w:r w:rsidRPr="008D17C6">
        <w:rPr>
          <w:rFonts w:hint="eastAsia"/>
          <w:sz w:val="24"/>
          <w:szCs w:val="24"/>
        </w:rPr>
        <w:t>（</w:t>
      </w:r>
      <w:r w:rsidRPr="008D17C6">
        <w:rPr>
          <w:rFonts w:hint="eastAsia"/>
          <w:sz w:val="24"/>
          <w:szCs w:val="24"/>
        </w:rPr>
        <w:t>2</w:t>
      </w:r>
      <w:r w:rsidRPr="008D17C6">
        <w:rPr>
          <w:rFonts w:hint="eastAsia"/>
          <w:sz w:val="24"/>
          <w:szCs w:val="24"/>
        </w:rPr>
        <w:t>）组建情况与实施保障</w:t>
      </w:r>
    </w:p>
    <w:p w:rsidR="00DB7897" w:rsidRPr="008D17C6" w:rsidRDefault="00DB7897" w:rsidP="008D17C6">
      <w:pPr>
        <w:spacing w:line="360" w:lineRule="auto"/>
        <w:ind w:firstLineChars="200" w:firstLine="480"/>
        <w:rPr>
          <w:sz w:val="24"/>
          <w:szCs w:val="24"/>
        </w:rPr>
      </w:pPr>
      <w:r w:rsidRPr="008D17C6">
        <w:rPr>
          <w:rFonts w:hint="eastAsia"/>
          <w:sz w:val="24"/>
          <w:szCs w:val="24"/>
        </w:rPr>
        <w:t>该项一级指标旨在考核协同创新联合体之间创新要素汇聚实力，包括牵头单位依托的主体学科、人才团队和科研创新平台竞争力；参与协同创新单位在区域创新中的影响力以及与牵头单位的紧密型和任务分工；协同创新联合体的组织运行管理等保障措施实施到位、相互衔接与协调推进情况等。主要设立三个二级指标：牵头单位能力，参与单位基础与分工，组织运行管理制度。</w:t>
      </w:r>
    </w:p>
    <w:p w:rsidR="00DB7897" w:rsidRPr="008D17C6" w:rsidRDefault="003F3FDF" w:rsidP="008D17C6">
      <w:pPr>
        <w:spacing w:line="360" w:lineRule="auto"/>
        <w:ind w:firstLineChars="150" w:firstLine="360"/>
        <w:rPr>
          <w:sz w:val="24"/>
          <w:szCs w:val="24"/>
        </w:rPr>
      </w:pPr>
      <w:r w:rsidRPr="008D17C6">
        <w:rPr>
          <w:rFonts w:hint="eastAsia"/>
          <w:sz w:val="24"/>
          <w:szCs w:val="24"/>
        </w:rPr>
        <w:t>（</w:t>
      </w:r>
      <w:r w:rsidRPr="008D17C6">
        <w:rPr>
          <w:rFonts w:hint="eastAsia"/>
          <w:sz w:val="24"/>
          <w:szCs w:val="24"/>
        </w:rPr>
        <w:t>3</w:t>
      </w:r>
      <w:r w:rsidRPr="008D17C6">
        <w:rPr>
          <w:rFonts w:hint="eastAsia"/>
          <w:sz w:val="24"/>
          <w:szCs w:val="24"/>
        </w:rPr>
        <w:t>）前期培育与预期成效</w:t>
      </w:r>
    </w:p>
    <w:p w:rsidR="00882686" w:rsidRPr="008D17C6" w:rsidRDefault="003F3FDF" w:rsidP="008D17C6">
      <w:pPr>
        <w:spacing w:line="360" w:lineRule="auto"/>
        <w:ind w:firstLineChars="200" w:firstLine="480"/>
        <w:rPr>
          <w:sz w:val="24"/>
          <w:szCs w:val="24"/>
        </w:rPr>
      </w:pPr>
      <w:r w:rsidRPr="008D17C6">
        <w:rPr>
          <w:rFonts w:hint="eastAsia"/>
          <w:sz w:val="24"/>
          <w:szCs w:val="24"/>
        </w:rPr>
        <w:t>该项以及指标旨在考核协同创新中心在组织管理、人员聘任、科研考核、人才培养、资源配置等方面已开展创新要素等资源汇聚和机制体制改革的初步成效，是否具备实现协同创新目标的整体实力和可行性，是否能够在区域创新发展中发挥出示范带动和推广辐射效应，以及经过地方财政专项支持后预计能够产生的主要实效等。主要设立三个二级指标：创新要素汇聚、已开展的体制机制改革、预期建设成效。</w:t>
      </w:r>
    </w:p>
    <w:p w:rsidR="00882686" w:rsidRDefault="003F3FDF" w:rsidP="00DB40DE">
      <w:pPr>
        <w:spacing w:line="360" w:lineRule="auto"/>
        <w:ind w:firstLineChars="200" w:firstLine="562"/>
        <w:rPr>
          <w:rFonts w:asciiTheme="majorEastAsia" w:eastAsiaTheme="majorEastAsia" w:hAnsiTheme="majorEastAsia" w:hint="eastAsia"/>
          <w:b/>
          <w:szCs w:val="28"/>
        </w:rPr>
      </w:pPr>
      <w:r w:rsidRPr="008D17C6">
        <w:rPr>
          <w:rFonts w:asciiTheme="majorEastAsia" w:eastAsiaTheme="majorEastAsia" w:hAnsiTheme="majorEastAsia" w:hint="eastAsia"/>
          <w:b/>
          <w:szCs w:val="28"/>
        </w:rPr>
        <w:lastRenderedPageBreak/>
        <w:t>3.面向区域创新发展的校级协同创新中心考核评价指标</w:t>
      </w:r>
    </w:p>
    <w:p w:rsidR="00C706AC" w:rsidRPr="00C706AC" w:rsidRDefault="00C706AC" w:rsidP="00C706AC">
      <w:pPr>
        <w:spacing w:afterLines="50" w:line="360" w:lineRule="auto"/>
        <w:ind w:firstLineChars="200" w:firstLine="480"/>
        <w:rPr>
          <w:sz w:val="24"/>
          <w:szCs w:val="24"/>
        </w:rPr>
      </w:pPr>
      <w:r w:rsidRPr="00C706AC">
        <w:rPr>
          <w:rFonts w:hint="eastAsia"/>
          <w:sz w:val="24"/>
          <w:szCs w:val="24"/>
        </w:rPr>
        <w:t>面向区域创新发展的校级协同创新中心考核评价</w:t>
      </w:r>
      <w:r w:rsidR="002C560E">
        <w:rPr>
          <w:rFonts w:hint="eastAsia"/>
          <w:sz w:val="24"/>
          <w:szCs w:val="24"/>
        </w:rPr>
        <w:t>测算体系</w:t>
      </w:r>
      <w:r>
        <w:rPr>
          <w:rFonts w:hint="eastAsia"/>
          <w:sz w:val="24"/>
          <w:szCs w:val="24"/>
        </w:rPr>
        <w:t>见下表所示。</w:t>
      </w:r>
    </w:p>
    <w:tbl>
      <w:tblPr>
        <w:tblStyle w:val="a6"/>
        <w:tblW w:w="9322" w:type="dxa"/>
        <w:tblLook w:val="04A0"/>
      </w:tblPr>
      <w:tblGrid>
        <w:gridCol w:w="1384"/>
        <w:gridCol w:w="1701"/>
        <w:gridCol w:w="6237"/>
      </w:tblGrid>
      <w:tr w:rsidR="00D70A5C" w:rsidRPr="005F612C" w:rsidTr="00BF0908">
        <w:trPr>
          <w:trHeight w:val="454"/>
          <w:tblHeader/>
        </w:trPr>
        <w:tc>
          <w:tcPr>
            <w:tcW w:w="1384" w:type="dxa"/>
            <w:vAlign w:val="center"/>
          </w:tcPr>
          <w:p w:rsidR="00D70A5C" w:rsidRPr="005F612C" w:rsidRDefault="00D70A5C" w:rsidP="00862764">
            <w:pPr>
              <w:spacing w:line="240" w:lineRule="auto"/>
              <w:jc w:val="center"/>
              <w:rPr>
                <w:b/>
                <w:sz w:val="21"/>
                <w:szCs w:val="21"/>
              </w:rPr>
            </w:pPr>
            <w:r w:rsidRPr="005F612C">
              <w:rPr>
                <w:rFonts w:hint="eastAsia"/>
                <w:b/>
                <w:sz w:val="21"/>
                <w:szCs w:val="21"/>
              </w:rPr>
              <w:t>一级指标</w:t>
            </w:r>
          </w:p>
        </w:tc>
        <w:tc>
          <w:tcPr>
            <w:tcW w:w="1701" w:type="dxa"/>
            <w:vAlign w:val="center"/>
          </w:tcPr>
          <w:p w:rsidR="00D70A5C" w:rsidRPr="005F612C" w:rsidRDefault="00D70A5C" w:rsidP="00862764">
            <w:pPr>
              <w:spacing w:line="240" w:lineRule="auto"/>
              <w:jc w:val="center"/>
              <w:rPr>
                <w:b/>
                <w:sz w:val="21"/>
                <w:szCs w:val="21"/>
              </w:rPr>
            </w:pPr>
            <w:r w:rsidRPr="005F612C">
              <w:rPr>
                <w:rFonts w:hint="eastAsia"/>
                <w:b/>
                <w:sz w:val="21"/>
                <w:szCs w:val="21"/>
              </w:rPr>
              <w:t>二级指标</w:t>
            </w:r>
          </w:p>
        </w:tc>
        <w:tc>
          <w:tcPr>
            <w:tcW w:w="6237" w:type="dxa"/>
            <w:vAlign w:val="center"/>
          </w:tcPr>
          <w:p w:rsidR="00D70A5C" w:rsidRPr="005F612C" w:rsidRDefault="00D70A5C" w:rsidP="00862764">
            <w:pPr>
              <w:spacing w:line="240" w:lineRule="auto"/>
              <w:jc w:val="center"/>
              <w:rPr>
                <w:b/>
                <w:sz w:val="21"/>
                <w:szCs w:val="21"/>
              </w:rPr>
            </w:pPr>
            <w:r w:rsidRPr="005F612C">
              <w:rPr>
                <w:rFonts w:hint="eastAsia"/>
                <w:b/>
                <w:sz w:val="21"/>
                <w:szCs w:val="21"/>
              </w:rPr>
              <w:t>考核内容</w:t>
            </w:r>
          </w:p>
        </w:tc>
      </w:tr>
      <w:tr w:rsidR="00076693" w:rsidRPr="008D17C6" w:rsidTr="00BF0908">
        <w:tc>
          <w:tcPr>
            <w:tcW w:w="1384" w:type="dxa"/>
            <w:vMerge w:val="restart"/>
            <w:vAlign w:val="center"/>
          </w:tcPr>
          <w:p w:rsidR="00882686" w:rsidRPr="008D17C6" w:rsidRDefault="00076693" w:rsidP="005F612C">
            <w:pPr>
              <w:spacing w:line="240" w:lineRule="auto"/>
              <w:jc w:val="center"/>
              <w:rPr>
                <w:sz w:val="21"/>
                <w:szCs w:val="21"/>
              </w:rPr>
            </w:pPr>
            <w:r w:rsidRPr="008D17C6">
              <w:rPr>
                <w:rFonts w:hint="eastAsia"/>
                <w:sz w:val="21"/>
                <w:szCs w:val="21"/>
              </w:rPr>
              <w:t>总体目标</w:t>
            </w:r>
          </w:p>
          <w:p w:rsidR="005F612C" w:rsidRDefault="00076693" w:rsidP="005F612C">
            <w:pPr>
              <w:spacing w:line="240" w:lineRule="auto"/>
              <w:jc w:val="center"/>
              <w:rPr>
                <w:rFonts w:hint="eastAsia"/>
                <w:sz w:val="21"/>
                <w:szCs w:val="21"/>
              </w:rPr>
            </w:pPr>
            <w:r w:rsidRPr="008D17C6">
              <w:rPr>
                <w:rFonts w:hint="eastAsia"/>
                <w:sz w:val="21"/>
                <w:szCs w:val="21"/>
              </w:rPr>
              <w:t>建设方案</w:t>
            </w:r>
          </w:p>
          <w:p w:rsidR="00076693" w:rsidRPr="008D17C6" w:rsidRDefault="005F612C" w:rsidP="005F612C">
            <w:pPr>
              <w:spacing w:line="240" w:lineRule="auto"/>
              <w:jc w:val="center"/>
              <w:rPr>
                <w:sz w:val="21"/>
                <w:szCs w:val="21"/>
              </w:rPr>
            </w:pPr>
            <w:r>
              <w:rPr>
                <w:rFonts w:hint="eastAsia"/>
                <w:sz w:val="21"/>
                <w:szCs w:val="21"/>
              </w:rPr>
              <w:t>（</w:t>
            </w:r>
            <w:r>
              <w:rPr>
                <w:rFonts w:hint="eastAsia"/>
                <w:sz w:val="21"/>
                <w:szCs w:val="21"/>
              </w:rPr>
              <w:t>30</w:t>
            </w:r>
            <w:r>
              <w:rPr>
                <w:rFonts w:hint="eastAsia"/>
                <w:sz w:val="21"/>
                <w:szCs w:val="21"/>
              </w:rPr>
              <w:t>分）</w:t>
            </w:r>
          </w:p>
        </w:tc>
        <w:tc>
          <w:tcPr>
            <w:tcW w:w="1701" w:type="dxa"/>
            <w:vAlign w:val="center"/>
          </w:tcPr>
          <w:p w:rsidR="00076693" w:rsidRDefault="00076693" w:rsidP="005F612C">
            <w:pPr>
              <w:spacing w:line="240" w:lineRule="auto"/>
              <w:jc w:val="center"/>
              <w:rPr>
                <w:rFonts w:hint="eastAsia"/>
                <w:sz w:val="21"/>
                <w:szCs w:val="21"/>
              </w:rPr>
            </w:pPr>
            <w:r w:rsidRPr="008D17C6">
              <w:rPr>
                <w:rFonts w:hint="eastAsia"/>
                <w:sz w:val="21"/>
                <w:szCs w:val="21"/>
              </w:rPr>
              <w:t>重要需求分析</w:t>
            </w:r>
          </w:p>
          <w:p w:rsidR="005F612C" w:rsidRPr="008D17C6" w:rsidRDefault="005F612C" w:rsidP="005F612C">
            <w:pPr>
              <w:spacing w:line="240" w:lineRule="auto"/>
              <w:jc w:val="center"/>
              <w:rPr>
                <w:sz w:val="21"/>
                <w:szCs w:val="21"/>
              </w:rPr>
            </w:pPr>
            <w:r>
              <w:rPr>
                <w:rFonts w:hint="eastAsia"/>
                <w:sz w:val="21"/>
                <w:szCs w:val="21"/>
              </w:rPr>
              <w:t>（</w:t>
            </w:r>
            <w:r>
              <w:rPr>
                <w:rFonts w:hint="eastAsia"/>
                <w:sz w:val="21"/>
                <w:szCs w:val="21"/>
              </w:rPr>
              <w:t>12</w:t>
            </w:r>
            <w:r>
              <w:rPr>
                <w:rFonts w:hint="eastAsia"/>
                <w:sz w:val="21"/>
                <w:szCs w:val="21"/>
              </w:rPr>
              <w:t>分）</w:t>
            </w:r>
          </w:p>
        </w:tc>
        <w:tc>
          <w:tcPr>
            <w:tcW w:w="6237" w:type="dxa"/>
            <w:vAlign w:val="center"/>
          </w:tcPr>
          <w:p w:rsidR="00076693" w:rsidRPr="008D17C6" w:rsidRDefault="00076693" w:rsidP="00BF0908">
            <w:pPr>
              <w:spacing w:beforeLines="30" w:afterLines="30" w:line="240" w:lineRule="auto"/>
              <w:rPr>
                <w:sz w:val="21"/>
                <w:szCs w:val="21"/>
              </w:rPr>
            </w:pPr>
            <w:r w:rsidRPr="008D17C6">
              <w:rPr>
                <w:rFonts w:asciiTheme="minorEastAsia" w:hAnsiTheme="minorEastAsia" w:hint="eastAsia"/>
                <w:sz w:val="21"/>
                <w:szCs w:val="21"/>
              </w:rPr>
              <w:t>①协同创新方向符合区域经济社会发展的重点规划，</w:t>
            </w:r>
            <w:r w:rsidR="00ED1ECF" w:rsidRPr="008D17C6">
              <w:rPr>
                <w:rFonts w:asciiTheme="minorEastAsia" w:hAnsiTheme="minorEastAsia" w:hint="eastAsia"/>
                <w:sz w:val="21"/>
                <w:szCs w:val="21"/>
              </w:rPr>
              <w:t>优先支持</w:t>
            </w:r>
            <w:r w:rsidRPr="008D17C6">
              <w:rPr>
                <w:rFonts w:asciiTheme="minorEastAsia" w:hAnsiTheme="minorEastAsia" w:hint="eastAsia"/>
                <w:sz w:val="21"/>
                <w:szCs w:val="21"/>
              </w:rPr>
              <w:t>地方经济社会发展中具有支柱作用或战略意义的区域，突出区域优势与特色</w:t>
            </w:r>
            <w:r w:rsidR="00B31A6C" w:rsidRPr="008D17C6">
              <w:rPr>
                <w:rFonts w:asciiTheme="minorEastAsia" w:hAnsiTheme="minorEastAsia" w:hint="eastAsia"/>
                <w:sz w:val="21"/>
                <w:szCs w:val="21"/>
              </w:rPr>
              <w:t>；</w:t>
            </w:r>
            <w:r w:rsidRPr="008D17C6">
              <w:rPr>
                <w:rFonts w:asciiTheme="minorEastAsia" w:hAnsiTheme="minorEastAsia" w:hint="eastAsia"/>
                <w:sz w:val="21"/>
                <w:szCs w:val="21"/>
              </w:rPr>
              <w:t>②瞄准区域发展需求的重大科技问题，以地方及骨干企业等重大研究任务需求为牵引</w:t>
            </w:r>
            <w:r w:rsidR="00B31A6C" w:rsidRPr="008D17C6">
              <w:rPr>
                <w:rFonts w:asciiTheme="minorEastAsia" w:hAnsiTheme="minorEastAsia" w:hint="eastAsia"/>
                <w:sz w:val="21"/>
                <w:szCs w:val="21"/>
              </w:rPr>
              <w:t>。</w:t>
            </w:r>
          </w:p>
        </w:tc>
      </w:tr>
      <w:tr w:rsidR="00076693" w:rsidRPr="008D17C6" w:rsidTr="00BF0908">
        <w:tc>
          <w:tcPr>
            <w:tcW w:w="1384" w:type="dxa"/>
            <w:vMerge/>
            <w:vAlign w:val="center"/>
          </w:tcPr>
          <w:p w:rsidR="00076693" w:rsidRPr="008D17C6" w:rsidRDefault="00076693" w:rsidP="005F612C">
            <w:pPr>
              <w:spacing w:line="240" w:lineRule="auto"/>
              <w:jc w:val="center"/>
              <w:rPr>
                <w:sz w:val="21"/>
                <w:szCs w:val="21"/>
              </w:rPr>
            </w:pPr>
          </w:p>
        </w:tc>
        <w:tc>
          <w:tcPr>
            <w:tcW w:w="1701" w:type="dxa"/>
            <w:vAlign w:val="center"/>
          </w:tcPr>
          <w:p w:rsidR="004102B7" w:rsidRDefault="00076693" w:rsidP="005F612C">
            <w:pPr>
              <w:spacing w:line="240" w:lineRule="auto"/>
              <w:jc w:val="center"/>
              <w:rPr>
                <w:rFonts w:hint="eastAsia"/>
                <w:sz w:val="21"/>
                <w:szCs w:val="21"/>
              </w:rPr>
            </w:pPr>
            <w:r w:rsidRPr="008D17C6">
              <w:rPr>
                <w:rFonts w:hint="eastAsia"/>
                <w:sz w:val="21"/>
                <w:szCs w:val="21"/>
              </w:rPr>
              <w:t>总体目标</w:t>
            </w:r>
          </w:p>
          <w:p w:rsidR="00076693" w:rsidRDefault="00076693" w:rsidP="005F612C">
            <w:pPr>
              <w:spacing w:line="240" w:lineRule="auto"/>
              <w:jc w:val="center"/>
              <w:rPr>
                <w:rFonts w:hint="eastAsia"/>
                <w:sz w:val="21"/>
                <w:szCs w:val="21"/>
              </w:rPr>
            </w:pPr>
            <w:r w:rsidRPr="008D17C6">
              <w:rPr>
                <w:rFonts w:hint="eastAsia"/>
                <w:sz w:val="21"/>
                <w:szCs w:val="21"/>
              </w:rPr>
              <w:t>与方案设计</w:t>
            </w:r>
          </w:p>
          <w:p w:rsidR="005F612C" w:rsidRPr="008D17C6" w:rsidRDefault="005F612C" w:rsidP="005F612C">
            <w:pPr>
              <w:spacing w:line="240" w:lineRule="auto"/>
              <w:jc w:val="center"/>
              <w:rPr>
                <w:sz w:val="21"/>
                <w:szCs w:val="21"/>
              </w:rPr>
            </w:pPr>
            <w:r>
              <w:rPr>
                <w:rFonts w:hint="eastAsia"/>
                <w:sz w:val="21"/>
                <w:szCs w:val="21"/>
              </w:rPr>
              <w:t>（</w:t>
            </w:r>
            <w:r>
              <w:rPr>
                <w:rFonts w:hint="eastAsia"/>
                <w:sz w:val="21"/>
                <w:szCs w:val="21"/>
              </w:rPr>
              <w:t>9</w:t>
            </w:r>
            <w:r>
              <w:rPr>
                <w:rFonts w:hint="eastAsia"/>
                <w:sz w:val="21"/>
                <w:szCs w:val="21"/>
              </w:rPr>
              <w:t>分）</w:t>
            </w:r>
          </w:p>
        </w:tc>
        <w:tc>
          <w:tcPr>
            <w:tcW w:w="6237" w:type="dxa"/>
            <w:vAlign w:val="center"/>
          </w:tcPr>
          <w:p w:rsidR="00882686" w:rsidRPr="008D17C6" w:rsidRDefault="00076693" w:rsidP="00BF0908">
            <w:pPr>
              <w:spacing w:beforeLines="30" w:afterLines="30" w:line="240" w:lineRule="auto"/>
              <w:jc w:val="left"/>
              <w:rPr>
                <w:sz w:val="21"/>
                <w:szCs w:val="21"/>
              </w:rPr>
            </w:pPr>
            <w:r w:rsidRPr="008D17C6">
              <w:rPr>
                <w:rFonts w:asciiTheme="minorEastAsia" w:hAnsiTheme="minorEastAsia" w:hint="eastAsia"/>
                <w:sz w:val="21"/>
                <w:szCs w:val="21"/>
              </w:rPr>
              <w:t>①</w:t>
            </w:r>
            <w:r w:rsidRPr="008D17C6">
              <w:rPr>
                <w:rFonts w:hint="eastAsia"/>
                <w:sz w:val="21"/>
                <w:szCs w:val="21"/>
              </w:rPr>
              <w:t>目标明确合理，具备引领区域产业行业发展的可行性</w:t>
            </w:r>
            <w:r w:rsidR="00B31A6C" w:rsidRPr="008D17C6">
              <w:rPr>
                <w:rFonts w:hint="eastAsia"/>
                <w:sz w:val="21"/>
                <w:szCs w:val="21"/>
              </w:rPr>
              <w:t>；</w:t>
            </w:r>
            <w:r w:rsidRPr="008D17C6">
              <w:rPr>
                <w:rFonts w:asciiTheme="minorEastAsia" w:hAnsiTheme="minorEastAsia" w:hint="eastAsia"/>
                <w:sz w:val="21"/>
                <w:szCs w:val="21"/>
              </w:rPr>
              <w:t>②</w:t>
            </w:r>
            <w:r w:rsidRPr="008D17C6">
              <w:rPr>
                <w:rFonts w:hint="eastAsia"/>
                <w:sz w:val="21"/>
                <w:szCs w:val="21"/>
              </w:rPr>
              <w:t>方案具体可行，体现了人才、学科、科研三位一体创新能力提升的要求，可操作性强</w:t>
            </w:r>
            <w:r w:rsidR="00B31A6C" w:rsidRPr="008D17C6">
              <w:rPr>
                <w:rFonts w:hint="eastAsia"/>
                <w:sz w:val="21"/>
                <w:szCs w:val="21"/>
              </w:rPr>
              <w:t>。</w:t>
            </w:r>
          </w:p>
        </w:tc>
      </w:tr>
      <w:tr w:rsidR="00076693" w:rsidRPr="008D17C6" w:rsidTr="00BF0908">
        <w:tc>
          <w:tcPr>
            <w:tcW w:w="1384" w:type="dxa"/>
            <w:vMerge/>
            <w:vAlign w:val="center"/>
          </w:tcPr>
          <w:p w:rsidR="00076693" w:rsidRPr="008D17C6" w:rsidRDefault="00076693" w:rsidP="005F612C">
            <w:pPr>
              <w:spacing w:line="240" w:lineRule="auto"/>
              <w:jc w:val="center"/>
              <w:rPr>
                <w:sz w:val="21"/>
                <w:szCs w:val="21"/>
              </w:rPr>
            </w:pPr>
          </w:p>
        </w:tc>
        <w:tc>
          <w:tcPr>
            <w:tcW w:w="1701" w:type="dxa"/>
            <w:vAlign w:val="center"/>
          </w:tcPr>
          <w:p w:rsidR="00076693" w:rsidRDefault="00076693" w:rsidP="005F612C">
            <w:pPr>
              <w:spacing w:line="240" w:lineRule="auto"/>
              <w:jc w:val="center"/>
              <w:rPr>
                <w:rFonts w:hint="eastAsia"/>
                <w:sz w:val="21"/>
                <w:szCs w:val="21"/>
              </w:rPr>
            </w:pPr>
            <w:r w:rsidRPr="008D17C6">
              <w:rPr>
                <w:rFonts w:hint="eastAsia"/>
                <w:sz w:val="21"/>
                <w:szCs w:val="21"/>
              </w:rPr>
              <w:t>协同创新体构建</w:t>
            </w:r>
          </w:p>
          <w:p w:rsidR="005F612C" w:rsidRPr="008D17C6" w:rsidRDefault="005F612C" w:rsidP="005F612C">
            <w:pPr>
              <w:spacing w:line="240" w:lineRule="auto"/>
              <w:jc w:val="center"/>
              <w:rPr>
                <w:sz w:val="21"/>
                <w:szCs w:val="21"/>
              </w:rPr>
            </w:pPr>
            <w:r>
              <w:rPr>
                <w:rFonts w:hint="eastAsia"/>
                <w:sz w:val="21"/>
                <w:szCs w:val="21"/>
              </w:rPr>
              <w:t>（</w:t>
            </w:r>
            <w:r>
              <w:rPr>
                <w:rFonts w:hint="eastAsia"/>
                <w:sz w:val="21"/>
                <w:szCs w:val="21"/>
              </w:rPr>
              <w:t>9</w:t>
            </w:r>
            <w:r>
              <w:rPr>
                <w:rFonts w:hint="eastAsia"/>
                <w:sz w:val="21"/>
                <w:szCs w:val="21"/>
              </w:rPr>
              <w:t>分）</w:t>
            </w:r>
          </w:p>
        </w:tc>
        <w:tc>
          <w:tcPr>
            <w:tcW w:w="6237" w:type="dxa"/>
            <w:vAlign w:val="center"/>
          </w:tcPr>
          <w:p w:rsidR="00076693" w:rsidRPr="008D17C6" w:rsidRDefault="00076693" w:rsidP="00BF0908">
            <w:pPr>
              <w:spacing w:beforeLines="30" w:afterLines="30" w:line="240" w:lineRule="auto"/>
              <w:rPr>
                <w:sz w:val="21"/>
                <w:szCs w:val="21"/>
              </w:rPr>
            </w:pPr>
            <w:r w:rsidRPr="008D17C6">
              <w:rPr>
                <w:rFonts w:asciiTheme="minorEastAsia" w:hAnsiTheme="minorEastAsia" w:hint="eastAsia"/>
                <w:sz w:val="21"/>
                <w:szCs w:val="21"/>
              </w:rPr>
              <w:t>①</w:t>
            </w:r>
            <w:r w:rsidRPr="008D17C6">
              <w:rPr>
                <w:rFonts w:hint="eastAsia"/>
                <w:sz w:val="21"/>
                <w:szCs w:val="21"/>
              </w:rPr>
              <w:t>紧密切合协同创新方向的要求，区域重大需求的突破必须通过协同创新才能实现</w:t>
            </w:r>
            <w:r w:rsidR="00B31A6C" w:rsidRPr="008D17C6">
              <w:rPr>
                <w:rFonts w:hint="eastAsia"/>
                <w:sz w:val="21"/>
                <w:szCs w:val="21"/>
              </w:rPr>
              <w:t>；</w:t>
            </w:r>
            <w:r w:rsidRPr="008D17C6">
              <w:rPr>
                <w:rFonts w:asciiTheme="minorEastAsia" w:hAnsiTheme="minorEastAsia" w:hint="eastAsia"/>
                <w:sz w:val="21"/>
                <w:szCs w:val="21"/>
              </w:rPr>
              <w:t>②</w:t>
            </w:r>
            <w:r w:rsidR="00DC23D9" w:rsidRPr="008D17C6">
              <w:rPr>
                <w:rFonts w:hint="eastAsia"/>
                <w:sz w:val="21"/>
                <w:szCs w:val="21"/>
              </w:rPr>
              <w:t>体现协同单位的强强联合、优势互补，在学科、人才队伍、科研或产业基础等方面具有较强的实力</w:t>
            </w:r>
            <w:r w:rsidR="00B31A6C" w:rsidRPr="008D17C6">
              <w:rPr>
                <w:rFonts w:hint="eastAsia"/>
                <w:sz w:val="21"/>
                <w:szCs w:val="21"/>
              </w:rPr>
              <w:t>。</w:t>
            </w:r>
          </w:p>
        </w:tc>
      </w:tr>
      <w:tr w:rsidR="00076693" w:rsidRPr="008D17C6" w:rsidTr="00BF0908">
        <w:tc>
          <w:tcPr>
            <w:tcW w:w="1384" w:type="dxa"/>
            <w:vMerge w:val="restart"/>
            <w:vAlign w:val="center"/>
          </w:tcPr>
          <w:p w:rsidR="00076693" w:rsidRDefault="00076693" w:rsidP="005F612C">
            <w:pPr>
              <w:spacing w:line="240" w:lineRule="auto"/>
              <w:jc w:val="center"/>
              <w:rPr>
                <w:rFonts w:hint="eastAsia"/>
                <w:sz w:val="21"/>
                <w:szCs w:val="21"/>
              </w:rPr>
            </w:pPr>
            <w:r w:rsidRPr="008D17C6">
              <w:rPr>
                <w:rFonts w:hint="eastAsia"/>
                <w:sz w:val="21"/>
                <w:szCs w:val="21"/>
              </w:rPr>
              <w:t>组建情况与实施保障</w:t>
            </w:r>
          </w:p>
          <w:p w:rsidR="005F612C" w:rsidRPr="008D17C6" w:rsidRDefault="005F612C" w:rsidP="005F612C">
            <w:pPr>
              <w:spacing w:line="240" w:lineRule="auto"/>
              <w:jc w:val="center"/>
              <w:rPr>
                <w:sz w:val="21"/>
                <w:szCs w:val="21"/>
              </w:rPr>
            </w:pPr>
            <w:r>
              <w:rPr>
                <w:rFonts w:hint="eastAsia"/>
                <w:sz w:val="21"/>
                <w:szCs w:val="21"/>
              </w:rPr>
              <w:t>（</w:t>
            </w:r>
            <w:r>
              <w:rPr>
                <w:rFonts w:hint="eastAsia"/>
                <w:sz w:val="21"/>
                <w:szCs w:val="21"/>
              </w:rPr>
              <w:t>30</w:t>
            </w:r>
            <w:r>
              <w:rPr>
                <w:rFonts w:hint="eastAsia"/>
                <w:sz w:val="21"/>
                <w:szCs w:val="21"/>
              </w:rPr>
              <w:t>分）</w:t>
            </w:r>
          </w:p>
        </w:tc>
        <w:tc>
          <w:tcPr>
            <w:tcW w:w="1701" w:type="dxa"/>
            <w:vAlign w:val="center"/>
          </w:tcPr>
          <w:p w:rsidR="00076693" w:rsidRDefault="00076693" w:rsidP="005F612C">
            <w:pPr>
              <w:spacing w:line="240" w:lineRule="auto"/>
              <w:jc w:val="center"/>
              <w:rPr>
                <w:rFonts w:hint="eastAsia"/>
                <w:sz w:val="21"/>
                <w:szCs w:val="21"/>
              </w:rPr>
            </w:pPr>
            <w:r w:rsidRPr="008D17C6">
              <w:rPr>
                <w:rFonts w:hint="eastAsia"/>
                <w:sz w:val="21"/>
                <w:szCs w:val="21"/>
              </w:rPr>
              <w:t>牵头单位能力</w:t>
            </w:r>
          </w:p>
          <w:p w:rsidR="005F612C" w:rsidRPr="008D17C6" w:rsidRDefault="005F612C" w:rsidP="005F612C">
            <w:pPr>
              <w:spacing w:line="240" w:lineRule="auto"/>
              <w:jc w:val="center"/>
              <w:rPr>
                <w:sz w:val="21"/>
                <w:szCs w:val="21"/>
              </w:rPr>
            </w:pPr>
            <w:r>
              <w:rPr>
                <w:rFonts w:hint="eastAsia"/>
                <w:sz w:val="21"/>
                <w:szCs w:val="21"/>
              </w:rPr>
              <w:t>（</w:t>
            </w:r>
            <w:r>
              <w:rPr>
                <w:rFonts w:hint="eastAsia"/>
                <w:sz w:val="21"/>
                <w:szCs w:val="21"/>
              </w:rPr>
              <w:t>12</w:t>
            </w:r>
            <w:r>
              <w:rPr>
                <w:rFonts w:hint="eastAsia"/>
                <w:sz w:val="21"/>
                <w:szCs w:val="21"/>
              </w:rPr>
              <w:t>分）</w:t>
            </w:r>
          </w:p>
        </w:tc>
        <w:tc>
          <w:tcPr>
            <w:tcW w:w="6237" w:type="dxa"/>
            <w:vAlign w:val="center"/>
          </w:tcPr>
          <w:p w:rsidR="00076693" w:rsidRPr="008D17C6" w:rsidRDefault="00DC23D9" w:rsidP="00BF0908">
            <w:pPr>
              <w:spacing w:beforeLines="30" w:afterLines="30" w:line="240" w:lineRule="auto"/>
              <w:rPr>
                <w:sz w:val="21"/>
                <w:szCs w:val="21"/>
              </w:rPr>
            </w:pPr>
            <w:r w:rsidRPr="008D17C6">
              <w:rPr>
                <w:rFonts w:asciiTheme="minorEastAsia" w:hAnsiTheme="minorEastAsia" w:hint="eastAsia"/>
                <w:sz w:val="21"/>
                <w:szCs w:val="21"/>
              </w:rPr>
              <w:t>①</w:t>
            </w:r>
            <w:r w:rsidRPr="008D17C6">
              <w:rPr>
                <w:rFonts w:hint="eastAsia"/>
                <w:sz w:val="21"/>
                <w:szCs w:val="21"/>
              </w:rPr>
              <w:t>依托的主体学科原则上为省级重点学科，拥有专业硕士点的优势学科，并已建有相应的省级科研创新平台</w:t>
            </w:r>
            <w:r w:rsidR="00B31A6C" w:rsidRPr="008D17C6">
              <w:rPr>
                <w:rFonts w:hint="eastAsia"/>
                <w:sz w:val="21"/>
                <w:szCs w:val="21"/>
              </w:rPr>
              <w:t>；</w:t>
            </w:r>
            <w:r w:rsidRPr="008D17C6">
              <w:rPr>
                <w:rFonts w:asciiTheme="minorEastAsia" w:hAnsiTheme="minorEastAsia" w:hint="eastAsia"/>
                <w:sz w:val="21"/>
                <w:szCs w:val="21"/>
              </w:rPr>
              <w:t>②</w:t>
            </w:r>
            <w:r w:rsidRPr="008D17C6">
              <w:rPr>
                <w:rFonts w:hint="eastAsia"/>
                <w:sz w:val="21"/>
                <w:szCs w:val="21"/>
              </w:rPr>
              <w:t>具有良好人才基础和高水平人才培养能力以及较强的科研能力和成果积累</w:t>
            </w:r>
            <w:r w:rsidR="00B31A6C" w:rsidRPr="008D17C6">
              <w:rPr>
                <w:rFonts w:hint="eastAsia"/>
                <w:sz w:val="21"/>
                <w:szCs w:val="21"/>
              </w:rPr>
              <w:t>；</w:t>
            </w:r>
            <w:r w:rsidRPr="008D17C6">
              <w:rPr>
                <w:rFonts w:asciiTheme="minorEastAsia" w:hAnsiTheme="minorEastAsia" w:hint="eastAsia"/>
                <w:sz w:val="21"/>
                <w:szCs w:val="21"/>
              </w:rPr>
              <w:t>③</w:t>
            </w:r>
            <w:r w:rsidRPr="008D17C6">
              <w:rPr>
                <w:rFonts w:hint="eastAsia"/>
                <w:sz w:val="21"/>
                <w:szCs w:val="21"/>
              </w:rPr>
              <w:t>中心主任或负责人具有较高的学术威望和较强的组织、协调与管理能力</w:t>
            </w:r>
            <w:r w:rsidR="00B31A6C" w:rsidRPr="008D17C6">
              <w:rPr>
                <w:rFonts w:hint="eastAsia"/>
                <w:sz w:val="21"/>
                <w:szCs w:val="21"/>
              </w:rPr>
              <w:t>。</w:t>
            </w:r>
          </w:p>
        </w:tc>
      </w:tr>
      <w:tr w:rsidR="00076693" w:rsidRPr="008D17C6" w:rsidTr="00BF0908">
        <w:tc>
          <w:tcPr>
            <w:tcW w:w="1384" w:type="dxa"/>
            <w:vMerge/>
            <w:vAlign w:val="center"/>
          </w:tcPr>
          <w:p w:rsidR="00076693" w:rsidRPr="008D17C6" w:rsidRDefault="00076693" w:rsidP="005F612C">
            <w:pPr>
              <w:spacing w:line="240" w:lineRule="auto"/>
              <w:jc w:val="center"/>
              <w:rPr>
                <w:sz w:val="21"/>
                <w:szCs w:val="21"/>
              </w:rPr>
            </w:pPr>
          </w:p>
        </w:tc>
        <w:tc>
          <w:tcPr>
            <w:tcW w:w="1701" w:type="dxa"/>
            <w:vAlign w:val="center"/>
          </w:tcPr>
          <w:p w:rsidR="004102B7" w:rsidRDefault="00076693" w:rsidP="005F612C">
            <w:pPr>
              <w:spacing w:line="240" w:lineRule="auto"/>
              <w:jc w:val="center"/>
              <w:rPr>
                <w:rFonts w:hint="eastAsia"/>
                <w:sz w:val="21"/>
                <w:szCs w:val="21"/>
              </w:rPr>
            </w:pPr>
            <w:r w:rsidRPr="008D17C6">
              <w:rPr>
                <w:rFonts w:hint="eastAsia"/>
                <w:sz w:val="21"/>
                <w:szCs w:val="21"/>
              </w:rPr>
              <w:t>参与单位</w:t>
            </w:r>
          </w:p>
          <w:p w:rsidR="00076693" w:rsidRDefault="00076693" w:rsidP="005F612C">
            <w:pPr>
              <w:spacing w:line="240" w:lineRule="auto"/>
              <w:jc w:val="center"/>
              <w:rPr>
                <w:rFonts w:hint="eastAsia"/>
                <w:sz w:val="21"/>
                <w:szCs w:val="21"/>
              </w:rPr>
            </w:pPr>
            <w:r w:rsidRPr="008D17C6">
              <w:rPr>
                <w:rFonts w:hint="eastAsia"/>
                <w:sz w:val="21"/>
                <w:szCs w:val="21"/>
              </w:rPr>
              <w:t>基础与分工</w:t>
            </w:r>
          </w:p>
          <w:p w:rsidR="005F612C" w:rsidRPr="008D17C6" w:rsidRDefault="005F612C" w:rsidP="005F612C">
            <w:pPr>
              <w:spacing w:line="240" w:lineRule="auto"/>
              <w:jc w:val="center"/>
              <w:rPr>
                <w:sz w:val="21"/>
                <w:szCs w:val="21"/>
              </w:rPr>
            </w:pPr>
            <w:r>
              <w:rPr>
                <w:rFonts w:hint="eastAsia"/>
                <w:sz w:val="21"/>
                <w:szCs w:val="21"/>
              </w:rPr>
              <w:t>（</w:t>
            </w:r>
            <w:r>
              <w:rPr>
                <w:rFonts w:hint="eastAsia"/>
                <w:sz w:val="21"/>
                <w:szCs w:val="21"/>
              </w:rPr>
              <w:t>9</w:t>
            </w:r>
            <w:r>
              <w:rPr>
                <w:rFonts w:hint="eastAsia"/>
                <w:sz w:val="21"/>
                <w:szCs w:val="21"/>
              </w:rPr>
              <w:t>分）</w:t>
            </w:r>
          </w:p>
        </w:tc>
        <w:tc>
          <w:tcPr>
            <w:tcW w:w="6237" w:type="dxa"/>
            <w:vAlign w:val="center"/>
          </w:tcPr>
          <w:p w:rsidR="00882686" w:rsidRPr="008D17C6" w:rsidRDefault="00DC23D9" w:rsidP="00BF0908">
            <w:pPr>
              <w:spacing w:beforeLines="30" w:afterLines="30" w:line="240" w:lineRule="auto"/>
              <w:rPr>
                <w:rFonts w:ascii="宋体" w:eastAsia="宋体" w:hAnsi="宋体"/>
                <w:sz w:val="21"/>
                <w:szCs w:val="21"/>
              </w:rPr>
            </w:pPr>
            <w:r w:rsidRPr="008D17C6">
              <w:rPr>
                <w:rFonts w:asciiTheme="minorEastAsia" w:hAnsiTheme="minorEastAsia" w:hint="eastAsia"/>
                <w:sz w:val="21"/>
                <w:szCs w:val="21"/>
              </w:rPr>
              <w:t>①</w:t>
            </w:r>
            <w:r w:rsidRPr="008D17C6">
              <w:rPr>
                <w:rFonts w:hint="eastAsia"/>
                <w:sz w:val="21"/>
                <w:szCs w:val="21"/>
              </w:rPr>
              <w:t>协同创新体之间签署合作协议，各方分工明确、职责清晰</w:t>
            </w:r>
            <w:r w:rsidR="00B31A6C" w:rsidRPr="008D17C6">
              <w:rPr>
                <w:rFonts w:hint="eastAsia"/>
                <w:sz w:val="21"/>
                <w:szCs w:val="21"/>
              </w:rPr>
              <w:t>；</w:t>
            </w:r>
            <w:r w:rsidRPr="008D17C6">
              <w:rPr>
                <w:rFonts w:asciiTheme="minorEastAsia" w:hAnsiTheme="minorEastAsia" w:hint="eastAsia"/>
                <w:sz w:val="21"/>
                <w:szCs w:val="21"/>
              </w:rPr>
              <w:t>②与牵头单位具有较好的合作基础和较强的互补性，在区域创新中形成较大影响</w:t>
            </w:r>
            <w:r w:rsidR="00B31A6C" w:rsidRPr="008D17C6">
              <w:rPr>
                <w:rFonts w:asciiTheme="minorEastAsia" w:hAnsiTheme="minorEastAsia" w:hint="eastAsia"/>
                <w:sz w:val="21"/>
                <w:szCs w:val="21"/>
              </w:rPr>
              <w:t>；</w:t>
            </w:r>
            <w:r w:rsidRPr="008D17C6">
              <w:rPr>
                <w:rFonts w:ascii="宋体" w:eastAsia="宋体" w:hAnsi="宋体" w:hint="eastAsia"/>
                <w:sz w:val="21"/>
                <w:szCs w:val="21"/>
              </w:rPr>
              <w:t>③参与企业具有较高的区域产业影响力和带动能力</w:t>
            </w:r>
            <w:r w:rsidR="00B31A6C" w:rsidRPr="008D17C6">
              <w:rPr>
                <w:rFonts w:ascii="宋体" w:eastAsia="宋体" w:hAnsi="宋体" w:hint="eastAsia"/>
                <w:sz w:val="21"/>
                <w:szCs w:val="21"/>
              </w:rPr>
              <w:t>。</w:t>
            </w:r>
          </w:p>
        </w:tc>
      </w:tr>
      <w:tr w:rsidR="00076693" w:rsidRPr="008D17C6" w:rsidTr="00BF0908">
        <w:tc>
          <w:tcPr>
            <w:tcW w:w="1384" w:type="dxa"/>
            <w:vMerge/>
            <w:vAlign w:val="center"/>
          </w:tcPr>
          <w:p w:rsidR="00076693" w:rsidRPr="008D17C6" w:rsidRDefault="00076693" w:rsidP="005F612C">
            <w:pPr>
              <w:spacing w:line="240" w:lineRule="auto"/>
              <w:jc w:val="center"/>
              <w:rPr>
                <w:sz w:val="21"/>
                <w:szCs w:val="21"/>
              </w:rPr>
            </w:pPr>
          </w:p>
        </w:tc>
        <w:tc>
          <w:tcPr>
            <w:tcW w:w="1701" w:type="dxa"/>
            <w:vAlign w:val="center"/>
          </w:tcPr>
          <w:p w:rsidR="004102B7" w:rsidRDefault="00076693" w:rsidP="005F612C">
            <w:pPr>
              <w:spacing w:line="240" w:lineRule="auto"/>
              <w:jc w:val="center"/>
              <w:rPr>
                <w:rFonts w:hint="eastAsia"/>
                <w:sz w:val="21"/>
                <w:szCs w:val="21"/>
              </w:rPr>
            </w:pPr>
            <w:r w:rsidRPr="008D17C6">
              <w:rPr>
                <w:rFonts w:hint="eastAsia"/>
                <w:sz w:val="21"/>
                <w:szCs w:val="21"/>
              </w:rPr>
              <w:t>组织运行</w:t>
            </w:r>
          </w:p>
          <w:p w:rsidR="004102B7" w:rsidRDefault="00076693" w:rsidP="005F612C">
            <w:pPr>
              <w:spacing w:line="240" w:lineRule="auto"/>
              <w:jc w:val="center"/>
              <w:rPr>
                <w:rFonts w:hint="eastAsia"/>
                <w:sz w:val="21"/>
                <w:szCs w:val="21"/>
              </w:rPr>
            </w:pPr>
            <w:r w:rsidRPr="008D17C6">
              <w:rPr>
                <w:rFonts w:hint="eastAsia"/>
                <w:sz w:val="21"/>
                <w:szCs w:val="21"/>
              </w:rPr>
              <w:t>管理制度</w:t>
            </w:r>
          </w:p>
          <w:p w:rsidR="00076693" w:rsidRPr="008D17C6" w:rsidRDefault="005F612C" w:rsidP="005F612C">
            <w:pPr>
              <w:spacing w:line="240" w:lineRule="auto"/>
              <w:jc w:val="center"/>
              <w:rPr>
                <w:sz w:val="21"/>
                <w:szCs w:val="21"/>
              </w:rPr>
            </w:pPr>
            <w:r>
              <w:rPr>
                <w:rFonts w:hint="eastAsia"/>
                <w:sz w:val="21"/>
                <w:szCs w:val="21"/>
              </w:rPr>
              <w:t>（</w:t>
            </w:r>
            <w:r>
              <w:rPr>
                <w:rFonts w:hint="eastAsia"/>
                <w:sz w:val="21"/>
                <w:szCs w:val="21"/>
              </w:rPr>
              <w:t>9</w:t>
            </w:r>
            <w:r>
              <w:rPr>
                <w:rFonts w:hint="eastAsia"/>
                <w:sz w:val="21"/>
                <w:szCs w:val="21"/>
              </w:rPr>
              <w:t>分）</w:t>
            </w:r>
          </w:p>
        </w:tc>
        <w:tc>
          <w:tcPr>
            <w:tcW w:w="6237" w:type="dxa"/>
            <w:vAlign w:val="center"/>
          </w:tcPr>
          <w:p w:rsidR="00882686" w:rsidRPr="008D17C6" w:rsidRDefault="00DC23D9" w:rsidP="00BF0908">
            <w:pPr>
              <w:spacing w:beforeLines="30" w:afterLines="30" w:line="240" w:lineRule="auto"/>
              <w:rPr>
                <w:rFonts w:ascii="宋体" w:eastAsia="宋体" w:hAnsi="宋体"/>
                <w:sz w:val="21"/>
                <w:szCs w:val="21"/>
              </w:rPr>
            </w:pPr>
            <w:r w:rsidRPr="008D17C6">
              <w:rPr>
                <w:rFonts w:asciiTheme="minorEastAsia" w:hAnsiTheme="minorEastAsia" w:hint="eastAsia"/>
                <w:sz w:val="21"/>
                <w:szCs w:val="21"/>
              </w:rPr>
              <w:t>①中心组织管理和学术机构设置合理，责任清晰，分工明确</w:t>
            </w:r>
            <w:r w:rsidR="00B31A6C" w:rsidRPr="008D17C6">
              <w:rPr>
                <w:rFonts w:asciiTheme="minorEastAsia" w:hAnsiTheme="minorEastAsia" w:hint="eastAsia"/>
                <w:sz w:val="21"/>
                <w:szCs w:val="21"/>
              </w:rPr>
              <w:t>；</w:t>
            </w:r>
            <w:r w:rsidRPr="008D17C6">
              <w:rPr>
                <w:rFonts w:asciiTheme="minorEastAsia" w:hAnsiTheme="minorEastAsia" w:hint="eastAsia"/>
                <w:sz w:val="21"/>
                <w:szCs w:val="21"/>
              </w:rPr>
              <w:t>②运行方式符合实施要求，合理有效，有利于可持续发展</w:t>
            </w:r>
            <w:r w:rsidR="00B31A6C" w:rsidRPr="008D17C6">
              <w:rPr>
                <w:rFonts w:asciiTheme="minorEastAsia" w:hAnsiTheme="minorEastAsia" w:hint="eastAsia"/>
                <w:sz w:val="21"/>
                <w:szCs w:val="21"/>
              </w:rPr>
              <w:t>；</w:t>
            </w:r>
            <w:r w:rsidRPr="008D17C6">
              <w:rPr>
                <w:rFonts w:ascii="宋体" w:eastAsia="宋体" w:hAnsi="宋体" w:hint="eastAsia"/>
                <w:sz w:val="21"/>
                <w:szCs w:val="21"/>
              </w:rPr>
              <w:t>③牵头高校和协同单位配套政策与支持措施切实可行</w:t>
            </w:r>
            <w:r w:rsidR="00B31A6C" w:rsidRPr="008D17C6">
              <w:rPr>
                <w:rFonts w:ascii="宋体" w:eastAsia="宋体" w:hAnsi="宋体" w:hint="eastAsia"/>
                <w:sz w:val="21"/>
                <w:szCs w:val="21"/>
              </w:rPr>
              <w:t>。</w:t>
            </w:r>
          </w:p>
        </w:tc>
      </w:tr>
      <w:tr w:rsidR="00076693" w:rsidRPr="008D17C6" w:rsidTr="00BF0908">
        <w:tc>
          <w:tcPr>
            <w:tcW w:w="1384" w:type="dxa"/>
            <w:vMerge w:val="restart"/>
            <w:vAlign w:val="center"/>
          </w:tcPr>
          <w:p w:rsidR="00076693" w:rsidRDefault="00076693" w:rsidP="005F612C">
            <w:pPr>
              <w:spacing w:line="240" w:lineRule="auto"/>
              <w:jc w:val="center"/>
              <w:rPr>
                <w:rFonts w:hint="eastAsia"/>
                <w:sz w:val="21"/>
                <w:szCs w:val="21"/>
              </w:rPr>
            </w:pPr>
            <w:r w:rsidRPr="008D17C6">
              <w:rPr>
                <w:rFonts w:hint="eastAsia"/>
                <w:sz w:val="21"/>
                <w:szCs w:val="21"/>
              </w:rPr>
              <w:t>前期培育与预期成效</w:t>
            </w:r>
          </w:p>
          <w:p w:rsidR="005F612C" w:rsidRPr="008D17C6" w:rsidRDefault="005F612C" w:rsidP="005F612C">
            <w:pPr>
              <w:spacing w:line="240" w:lineRule="auto"/>
              <w:jc w:val="center"/>
              <w:rPr>
                <w:sz w:val="21"/>
                <w:szCs w:val="21"/>
              </w:rPr>
            </w:pPr>
            <w:r>
              <w:rPr>
                <w:rFonts w:hint="eastAsia"/>
                <w:sz w:val="21"/>
                <w:szCs w:val="21"/>
              </w:rPr>
              <w:t>（</w:t>
            </w:r>
            <w:r>
              <w:rPr>
                <w:rFonts w:hint="eastAsia"/>
                <w:sz w:val="21"/>
                <w:szCs w:val="21"/>
              </w:rPr>
              <w:t>40</w:t>
            </w:r>
            <w:r>
              <w:rPr>
                <w:rFonts w:hint="eastAsia"/>
                <w:sz w:val="21"/>
                <w:szCs w:val="21"/>
              </w:rPr>
              <w:t>分）</w:t>
            </w:r>
          </w:p>
        </w:tc>
        <w:tc>
          <w:tcPr>
            <w:tcW w:w="1701" w:type="dxa"/>
            <w:vAlign w:val="center"/>
          </w:tcPr>
          <w:p w:rsidR="005F612C" w:rsidRDefault="00076693" w:rsidP="005F612C">
            <w:pPr>
              <w:spacing w:line="240" w:lineRule="auto"/>
              <w:jc w:val="center"/>
              <w:rPr>
                <w:rFonts w:hint="eastAsia"/>
                <w:sz w:val="21"/>
                <w:szCs w:val="21"/>
              </w:rPr>
            </w:pPr>
            <w:r w:rsidRPr="008D17C6">
              <w:rPr>
                <w:rFonts w:hint="eastAsia"/>
                <w:sz w:val="21"/>
                <w:szCs w:val="21"/>
              </w:rPr>
              <w:t>创新要素汇聚</w:t>
            </w:r>
          </w:p>
          <w:p w:rsidR="00076693" w:rsidRPr="008D17C6" w:rsidRDefault="005F612C" w:rsidP="005F612C">
            <w:pPr>
              <w:spacing w:line="240" w:lineRule="auto"/>
              <w:jc w:val="center"/>
              <w:rPr>
                <w:sz w:val="21"/>
                <w:szCs w:val="21"/>
              </w:rPr>
            </w:pPr>
            <w:r>
              <w:rPr>
                <w:rFonts w:hint="eastAsia"/>
                <w:sz w:val="21"/>
                <w:szCs w:val="21"/>
              </w:rPr>
              <w:t>（</w:t>
            </w:r>
            <w:r>
              <w:rPr>
                <w:rFonts w:hint="eastAsia"/>
                <w:sz w:val="21"/>
                <w:szCs w:val="21"/>
              </w:rPr>
              <w:t>9</w:t>
            </w:r>
            <w:r>
              <w:rPr>
                <w:rFonts w:hint="eastAsia"/>
                <w:sz w:val="21"/>
                <w:szCs w:val="21"/>
              </w:rPr>
              <w:t>分）</w:t>
            </w:r>
          </w:p>
        </w:tc>
        <w:tc>
          <w:tcPr>
            <w:tcW w:w="6237" w:type="dxa"/>
            <w:vAlign w:val="center"/>
          </w:tcPr>
          <w:p w:rsidR="00076693" w:rsidRPr="008D17C6" w:rsidRDefault="00DC23D9" w:rsidP="00BF0908">
            <w:pPr>
              <w:spacing w:beforeLines="30" w:afterLines="30" w:line="240" w:lineRule="auto"/>
              <w:rPr>
                <w:sz w:val="21"/>
                <w:szCs w:val="21"/>
              </w:rPr>
            </w:pPr>
            <w:r w:rsidRPr="008D17C6">
              <w:rPr>
                <w:rFonts w:asciiTheme="minorEastAsia" w:hAnsiTheme="minorEastAsia" w:hint="eastAsia"/>
                <w:sz w:val="21"/>
                <w:szCs w:val="21"/>
              </w:rPr>
              <w:t>①吸引集聚了一批省内优秀团队，中心聘用人员结构合理，规模适度</w:t>
            </w:r>
            <w:r w:rsidR="00B31A6C" w:rsidRPr="008D17C6">
              <w:rPr>
                <w:rFonts w:asciiTheme="minorEastAsia" w:hAnsiTheme="minorEastAsia" w:hint="eastAsia"/>
                <w:sz w:val="21"/>
                <w:szCs w:val="21"/>
              </w:rPr>
              <w:t>；</w:t>
            </w:r>
            <w:r w:rsidRPr="008D17C6">
              <w:rPr>
                <w:rFonts w:ascii="宋体" w:eastAsia="宋体" w:hAnsi="宋体" w:hint="eastAsia"/>
                <w:sz w:val="21"/>
                <w:szCs w:val="21"/>
              </w:rPr>
              <w:t>②相关平台、基地和仪器设备等资源条件充分整合、协同管理和开放共享，仪器设备利用率显著提高</w:t>
            </w:r>
            <w:r w:rsidR="00B31A6C" w:rsidRPr="008D17C6">
              <w:rPr>
                <w:rFonts w:ascii="宋体" w:eastAsia="宋体" w:hAnsi="宋体" w:hint="eastAsia"/>
                <w:sz w:val="21"/>
                <w:szCs w:val="21"/>
              </w:rPr>
              <w:t>；</w:t>
            </w:r>
            <w:r w:rsidRPr="008D17C6">
              <w:rPr>
                <w:rFonts w:asciiTheme="minorEastAsia" w:hAnsiTheme="minorEastAsia" w:hint="eastAsia"/>
                <w:sz w:val="21"/>
                <w:szCs w:val="21"/>
              </w:rPr>
              <w:t>③在研任务充足，承担了各类重大科研项目</w:t>
            </w:r>
            <w:r w:rsidR="00B31A6C" w:rsidRPr="008D17C6">
              <w:rPr>
                <w:rFonts w:asciiTheme="minorEastAsia" w:hAnsiTheme="minorEastAsia" w:hint="eastAsia"/>
                <w:sz w:val="21"/>
                <w:szCs w:val="21"/>
              </w:rPr>
              <w:t>。</w:t>
            </w:r>
          </w:p>
        </w:tc>
      </w:tr>
      <w:tr w:rsidR="00076693" w:rsidRPr="008D17C6" w:rsidTr="00BF0908">
        <w:tc>
          <w:tcPr>
            <w:tcW w:w="1384" w:type="dxa"/>
            <w:vMerge/>
            <w:vAlign w:val="center"/>
          </w:tcPr>
          <w:p w:rsidR="00076693" w:rsidRPr="008D17C6" w:rsidRDefault="00076693" w:rsidP="005F612C">
            <w:pPr>
              <w:spacing w:line="240" w:lineRule="auto"/>
              <w:jc w:val="center"/>
              <w:rPr>
                <w:sz w:val="21"/>
                <w:szCs w:val="21"/>
              </w:rPr>
            </w:pPr>
          </w:p>
        </w:tc>
        <w:tc>
          <w:tcPr>
            <w:tcW w:w="1701" w:type="dxa"/>
            <w:vAlign w:val="center"/>
          </w:tcPr>
          <w:p w:rsidR="004102B7" w:rsidRDefault="00076693" w:rsidP="005F612C">
            <w:pPr>
              <w:spacing w:line="240" w:lineRule="auto"/>
              <w:jc w:val="center"/>
              <w:rPr>
                <w:rFonts w:hint="eastAsia"/>
                <w:sz w:val="21"/>
                <w:szCs w:val="21"/>
              </w:rPr>
            </w:pPr>
            <w:r w:rsidRPr="008D17C6">
              <w:rPr>
                <w:rFonts w:hint="eastAsia"/>
                <w:sz w:val="21"/>
                <w:szCs w:val="21"/>
              </w:rPr>
              <w:t>开展机制体制</w:t>
            </w:r>
          </w:p>
          <w:p w:rsidR="00076693" w:rsidRDefault="00076693" w:rsidP="005F612C">
            <w:pPr>
              <w:spacing w:line="240" w:lineRule="auto"/>
              <w:jc w:val="center"/>
              <w:rPr>
                <w:rFonts w:hint="eastAsia"/>
                <w:sz w:val="21"/>
                <w:szCs w:val="21"/>
              </w:rPr>
            </w:pPr>
            <w:r w:rsidRPr="008D17C6">
              <w:rPr>
                <w:rFonts w:hint="eastAsia"/>
                <w:sz w:val="21"/>
                <w:szCs w:val="21"/>
              </w:rPr>
              <w:t>改革</w:t>
            </w:r>
          </w:p>
          <w:p w:rsidR="005F612C" w:rsidRPr="008D17C6" w:rsidRDefault="005F612C" w:rsidP="005F612C">
            <w:pPr>
              <w:spacing w:line="240" w:lineRule="auto"/>
              <w:jc w:val="center"/>
              <w:rPr>
                <w:sz w:val="21"/>
                <w:szCs w:val="21"/>
              </w:rPr>
            </w:pPr>
            <w:r>
              <w:rPr>
                <w:rFonts w:hint="eastAsia"/>
                <w:sz w:val="21"/>
                <w:szCs w:val="21"/>
              </w:rPr>
              <w:t>（</w:t>
            </w:r>
            <w:r>
              <w:rPr>
                <w:rFonts w:hint="eastAsia"/>
                <w:sz w:val="21"/>
                <w:szCs w:val="21"/>
              </w:rPr>
              <w:t>12</w:t>
            </w:r>
            <w:r>
              <w:rPr>
                <w:rFonts w:hint="eastAsia"/>
                <w:sz w:val="21"/>
                <w:szCs w:val="21"/>
              </w:rPr>
              <w:t>分）</w:t>
            </w:r>
          </w:p>
        </w:tc>
        <w:tc>
          <w:tcPr>
            <w:tcW w:w="6237" w:type="dxa"/>
            <w:vAlign w:val="center"/>
          </w:tcPr>
          <w:p w:rsidR="00076693" w:rsidRPr="008D17C6" w:rsidRDefault="00DC23D9" w:rsidP="00BF0908">
            <w:pPr>
              <w:spacing w:beforeLines="30" w:afterLines="30" w:line="240" w:lineRule="auto"/>
              <w:rPr>
                <w:sz w:val="21"/>
                <w:szCs w:val="21"/>
              </w:rPr>
            </w:pPr>
            <w:r w:rsidRPr="008D17C6">
              <w:rPr>
                <w:rFonts w:asciiTheme="minorEastAsia" w:hAnsiTheme="minorEastAsia" w:hint="eastAsia"/>
                <w:sz w:val="21"/>
                <w:szCs w:val="21"/>
              </w:rPr>
              <w:t>①开展了以任务为牵引的跨单位人员聘用、考评、激励以及流动等人员制度改革</w:t>
            </w:r>
            <w:r w:rsidR="00B31A6C" w:rsidRPr="008D17C6">
              <w:rPr>
                <w:rFonts w:asciiTheme="minorEastAsia" w:hAnsiTheme="minorEastAsia" w:hint="eastAsia"/>
                <w:sz w:val="21"/>
                <w:szCs w:val="21"/>
              </w:rPr>
              <w:t>；</w:t>
            </w:r>
            <w:r w:rsidRPr="008D17C6">
              <w:rPr>
                <w:rFonts w:ascii="宋体" w:eastAsia="宋体" w:hAnsi="宋体" w:hint="eastAsia"/>
                <w:sz w:val="21"/>
                <w:szCs w:val="21"/>
              </w:rPr>
              <w:t>②建立了多学科人才联合培养模式，增强了专业学位人才的培养能力和力度</w:t>
            </w:r>
            <w:r w:rsidR="00B31A6C" w:rsidRPr="008D17C6">
              <w:rPr>
                <w:rFonts w:ascii="宋体" w:eastAsia="宋体" w:hAnsi="宋体" w:hint="eastAsia"/>
                <w:sz w:val="21"/>
                <w:szCs w:val="21"/>
              </w:rPr>
              <w:t>；</w:t>
            </w:r>
            <w:r w:rsidRPr="008D17C6">
              <w:rPr>
                <w:rFonts w:asciiTheme="minorEastAsia" w:hAnsiTheme="minorEastAsia" w:hint="eastAsia"/>
                <w:sz w:val="21"/>
                <w:szCs w:val="21"/>
              </w:rPr>
              <w:t>③建立了各方认同的组织运行模式和成果共享机制，改革措施切实可行，具有较强的示范带动作用和推广辐射效应</w:t>
            </w:r>
            <w:r w:rsidR="00B31A6C" w:rsidRPr="008D17C6">
              <w:rPr>
                <w:rFonts w:asciiTheme="minorEastAsia" w:hAnsiTheme="minorEastAsia" w:hint="eastAsia"/>
                <w:sz w:val="21"/>
                <w:szCs w:val="21"/>
              </w:rPr>
              <w:t>。</w:t>
            </w:r>
          </w:p>
        </w:tc>
      </w:tr>
      <w:tr w:rsidR="00076693" w:rsidRPr="008D17C6" w:rsidTr="00BF0908">
        <w:tc>
          <w:tcPr>
            <w:tcW w:w="1384" w:type="dxa"/>
            <w:vMerge/>
            <w:vAlign w:val="center"/>
          </w:tcPr>
          <w:p w:rsidR="00076693" w:rsidRPr="008D17C6" w:rsidRDefault="00076693" w:rsidP="005F612C">
            <w:pPr>
              <w:spacing w:line="240" w:lineRule="auto"/>
              <w:jc w:val="center"/>
              <w:rPr>
                <w:sz w:val="21"/>
                <w:szCs w:val="21"/>
              </w:rPr>
            </w:pPr>
          </w:p>
        </w:tc>
        <w:tc>
          <w:tcPr>
            <w:tcW w:w="1701" w:type="dxa"/>
            <w:vAlign w:val="center"/>
          </w:tcPr>
          <w:p w:rsidR="00076693" w:rsidRDefault="00076693" w:rsidP="005F612C">
            <w:pPr>
              <w:spacing w:line="240" w:lineRule="auto"/>
              <w:jc w:val="center"/>
              <w:rPr>
                <w:rFonts w:hint="eastAsia"/>
                <w:sz w:val="21"/>
                <w:szCs w:val="21"/>
              </w:rPr>
            </w:pPr>
            <w:r w:rsidRPr="008D17C6">
              <w:rPr>
                <w:rFonts w:hint="eastAsia"/>
                <w:sz w:val="21"/>
                <w:szCs w:val="21"/>
              </w:rPr>
              <w:t>预期建设成效</w:t>
            </w:r>
          </w:p>
          <w:p w:rsidR="005F612C" w:rsidRPr="008D17C6" w:rsidRDefault="005F612C" w:rsidP="005F612C">
            <w:pPr>
              <w:spacing w:line="240" w:lineRule="auto"/>
              <w:jc w:val="center"/>
              <w:rPr>
                <w:sz w:val="21"/>
                <w:szCs w:val="21"/>
              </w:rPr>
            </w:pPr>
            <w:r>
              <w:rPr>
                <w:rFonts w:hint="eastAsia"/>
                <w:sz w:val="21"/>
                <w:szCs w:val="21"/>
              </w:rPr>
              <w:t>（</w:t>
            </w:r>
            <w:r>
              <w:rPr>
                <w:rFonts w:hint="eastAsia"/>
                <w:sz w:val="21"/>
                <w:szCs w:val="21"/>
              </w:rPr>
              <w:t>9</w:t>
            </w:r>
            <w:r>
              <w:rPr>
                <w:rFonts w:hint="eastAsia"/>
                <w:sz w:val="21"/>
                <w:szCs w:val="21"/>
              </w:rPr>
              <w:t>分）</w:t>
            </w:r>
          </w:p>
        </w:tc>
        <w:tc>
          <w:tcPr>
            <w:tcW w:w="6237" w:type="dxa"/>
            <w:vAlign w:val="center"/>
          </w:tcPr>
          <w:p w:rsidR="00076693" w:rsidRPr="008D17C6" w:rsidRDefault="00960A34" w:rsidP="00BF0908">
            <w:pPr>
              <w:spacing w:beforeLines="30" w:afterLines="30" w:line="240" w:lineRule="auto"/>
              <w:rPr>
                <w:sz w:val="21"/>
                <w:szCs w:val="21"/>
              </w:rPr>
            </w:pPr>
            <w:r w:rsidRPr="008D17C6">
              <w:rPr>
                <w:rFonts w:asciiTheme="minorEastAsia" w:hAnsiTheme="minorEastAsia" w:hint="eastAsia"/>
                <w:sz w:val="21"/>
                <w:szCs w:val="21"/>
              </w:rPr>
              <w:t>①集聚和造就了一批拔尖创新人才，有效提升人才培养质量</w:t>
            </w:r>
            <w:r w:rsidR="00B31A6C" w:rsidRPr="008D17C6">
              <w:rPr>
                <w:rFonts w:asciiTheme="minorEastAsia" w:hAnsiTheme="minorEastAsia" w:hint="eastAsia"/>
                <w:sz w:val="21"/>
                <w:szCs w:val="21"/>
              </w:rPr>
              <w:t>；</w:t>
            </w:r>
            <w:r w:rsidRPr="008D17C6">
              <w:rPr>
                <w:rFonts w:ascii="宋体" w:eastAsia="宋体" w:hAnsi="宋体" w:hint="eastAsia"/>
                <w:sz w:val="21"/>
                <w:szCs w:val="21"/>
              </w:rPr>
              <w:t>②产生了一批标志性技术创新成果，解决国家、地方、企业重大需求任务</w:t>
            </w:r>
            <w:r w:rsidR="00B31A6C" w:rsidRPr="008D17C6">
              <w:rPr>
                <w:rFonts w:ascii="宋体" w:eastAsia="宋体" w:hAnsi="宋体" w:hint="eastAsia"/>
                <w:sz w:val="21"/>
                <w:szCs w:val="21"/>
              </w:rPr>
              <w:t>；</w:t>
            </w:r>
            <w:r w:rsidRPr="008D17C6">
              <w:rPr>
                <w:rFonts w:asciiTheme="minorEastAsia" w:hAnsiTheme="minorEastAsia" w:hint="eastAsia"/>
                <w:sz w:val="21"/>
                <w:szCs w:val="21"/>
              </w:rPr>
              <w:t>③实现了创新要素的有效聚集和深度融合，建立了协同创新的新平台和新优势，形成可持续发展的长效机制</w:t>
            </w:r>
            <w:r w:rsidR="00B31A6C" w:rsidRPr="008D17C6">
              <w:rPr>
                <w:rFonts w:asciiTheme="minorEastAsia" w:hAnsiTheme="minorEastAsia" w:hint="eastAsia"/>
                <w:sz w:val="21"/>
                <w:szCs w:val="21"/>
              </w:rPr>
              <w:t>。</w:t>
            </w:r>
          </w:p>
        </w:tc>
      </w:tr>
    </w:tbl>
    <w:p w:rsidR="00B059E9" w:rsidRPr="009626E7" w:rsidRDefault="009626E7" w:rsidP="00DB40DE">
      <w:pPr>
        <w:spacing w:beforeLines="30" w:line="240" w:lineRule="auto"/>
        <w:rPr>
          <w:rFonts w:hint="eastAsia"/>
          <w:sz w:val="21"/>
          <w:szCs w:val="21"/>
        </w:rPr>
      </w:pPr>
      <w:r w:rsidRPr="009626E7">
        <w:rPr>
          <w:rFonts w:eastAsia="楷体_GB2312"/>
          <w:sz w:val="21"/>
          <w:szCs w:val="21"/>
        </w:rPr>
        <w:t>注：</w:t>
      </w:r>
      <w:r w:rsidR="00C86CAE">
        <w:rPr>
          <w:rFonts w:asciiTheme="minorEastAsia" w:hAnsiTheme="minorEastAsia" w:hint="eastAsia"/>
          <w:sz w:val="21"/>
          <w:szCs w:val="21"/>
        </w:rPr>
        <w:t>（1）</w:t>
      </w:r>
      <w:r w:rsidR="00D8262B">
        <w:rPr>
          <w:rFonts w:eastAsia="楷体_GB2312" w:hint="eastAsia"/>
          <w:sz w:val="21"/>
          <w:szCs w:val="21"/>
        </w:rPr>
        <w:t>以上指标均需同时满足</w:t>
      </w:r>
      <w:r w:rsidRPr="009626E7">
        <w:rPr>
          <w:rFonts w:eastAsia="楷体_GB2312"/>
          <w:sz w:val="21"/>
          <w:szCs w:val="21"/>
        </w:rPr>
        <w:t>。考核周期为</w:t>
      </w:r>
      <w:r w:rsidRPr="009626E7">
        <w:rPr>
          <w:rFonts w:eastAsia="楷体_GB2312"/>
          <w:sz w:val="21"/>
          <w:szCs w:val="21"/>
        </w:rPr>
        <w:t>3</w:t>
      </w:r>
      <w:r w:rsidRPr="009626E7">
        <w:rPr>
          <w:rFonts w:eastAsia="楷体_GB2312"/>
          <w:sz w:val="21"/>
          <w:szCs w:val="21"/>
        </w:rPr>
        <w:t>年，以文件下达日起算。</w:t>
      </w:r>
    </w:p>
    <w:p w:rsidR="009626E7" w:rsidRDefault="00C86CAE" w:rsidP="00C86CAE">
      <w:pPr>
        <w:spacing w:line="240" w:lineRule="auto"/>
        <w:ind w:firstLineChars="150" w:firstLine="315"/>
        <w:rPr>
          <w:sz w:val="24"/>
          <w:szCs w:val="24"/>
        </w:rPr>
      </w:pPr>
      <w:r>
        <w:rPr>
          <w:rFonts w:ascii="宋体" w:eastAsia="宋体" w:hAnsi="宋体" w:hint="eastAsia"/>
          <w:sz w:val="21"/>
          <w:szCs w:val="21"/>
        </w:rPr>
        <w:t>（2）</w:t>
      </w:r>
      <w:r w:rsidR="00D50DBD" w:rsidRPr="00D50DBD">
        <w:rPr>
          <w:rFonts w:eastAsia="楷体_GB2312" w:hint="eastAsia"/>
          <w:sz w:val="21"/>
          <w:szCs w:val="21"/>
        </w:rPr>
        <w:t>预期建设成效中的标志性技术创新成果</w:t>
      </w:r>
      <w:r w:rsidR="00011DF7">
        <w:rPr>
          <w:rFonts w:eastAsia="楷体_GB2312" w:hint="eastAsia"/>
          <w:sz w:val="21"/>
          <w:szCs w:val="21"/>
        </w:rPr>
        <w:t>至少</w:t>
      </w:r>
      <w:r w:rsidR="004102B7">
        <w:rPr>
          <w:rFonts w:eastAsia="楷体_GB2312" w:hint="eastAsia"/>
          <w:sz w:val="21"/>
          <w:szCs w:val="21"/>
        </w:rPr>
        <w:t>应</w:t>
      </w:r>
      <w:r w:rsidR="00D50DBD" w:rsidRPr="00D50DBD">
        <w:rPr>
          <w:rFonts w:eastAsia="楷体_GB2312" w:hint="eastAsia"/>
          <w:sz w:val="21"/>
          <w:szCs w:val="21"/>
        </w:rPr>
        <w:t>包括：</w:t>
      </w:r>
      <w:r>
        <w:rPr>
          <w:rFonts w:eastAsia="楷体_GB2312" w:hint="eastAsia"/>
          <w:sz w:val="21"/>
          <w:szCs w:val="21"/>
        </w:rPr>
        <w:t>①</w:t>
      </w:r>
      <w:r w:rsidR="00011DF7">
        <w:rPr>
          <w:rFonts w:eastAsia="楷体_GB2312" w:hint="eastAsia"/>
          <w:sz w:val="21"/>
          <w:szCs w:val="21"/>
        </w:rPr>
        <w:t>一篇影响力广泛的权威论文</w:t>
      </w:r>
      <w:r>
        <w:rPr>
          <w:rFonts w:eastAsia="楷体_GB2312" w:hint="eastAsia"/>
          <w:sz w:val="21"/>
          <w:szCs w:val="21"/>
        </w:rPr>
        <w:t>；②</w:t>
      </w:r>
      <w:r w:rsidR="00011DF7">
        <w:rPr>
          <w:rFonts w:eastAsia="楷体_GB2312" w:hint="eastAsia"/>
          <w:sz w:val="21"/>
          <w:szCs w:val="21"/>
        </w:rPr>
        <w:t>一项国家级重大课题</w:t>
      </w:r>
      <w:r>
        <w:rPr>
          <w:rFonts w:eastAsia="楷体_GB2312" w:hint="eastAsia"/>
          <w:sz w:val="21"/>
          <w:szCs w:val="21"/>
        </w:rPr>
        <w:t>；③</w:t>
      </w:r>
      <w:r w:rsidR="00011DF7">
        <w:rPr>
          <w:rFonts w:eastAsia="楷体_GB2312" w:hint="eastAsia"/>
          <w:sz w:val="21"/>
          <w:szCs w:val="21"/>
        </w:rPr>
        <w:t>主办一次全国性学术会议或论坛。</w:t>
      </w:r>
    </w:p>
    <w:sectPr w:rsidR="009626E7" w:rsidSect="00BF0908">
      <w:pgSz w:w="11906" w:h="16838"/>
      <w:pgMar w:top="1021"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BD4" w:rsidRDefault="00314BD4" w:rsidP="005E1186">
      <w:pPr>
        <w:spacing w:line="240" w:lineRule="auto"/>
      </w:pPr>
      <w:r>
        <w:separator/>
      </w:r>
    </w:p>
  </w:endnote>
  <w:endnote w:type="continuationSeparator" w:id="1">
    <w:p w:rsidR="00314BD4" w:rsidRDefault="00314BD4" w:rsidP="005E118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BD4" w:rsidRDefault="00314BD4" w:rsidP="005E1186">
      <w:pPr>
        <w:spacing w:line="240" w:lineRule="auto"/>
      </w:pPr>
      <w:r>
        <w:separator/>
      </w:r>
    </w:p>
  </w:footnote>
  <w:footnote w:type="continuationSeparator" w:id="1">
    <w:p w:rsidR="00314BD4" w:rsidRDefault="00314BD4" w:rsidP="005E118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652F8"/>
    <w:multiLevelType w:val="hybridMultilevel"/>
    <w:tmpl w:val="78D86F7C"/>
    <w:lvl w:ilvl="0" w:tplc="061A884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1186"/>
    <w:rsid w:val="00011DF7"/>
    <w:rsid w:val="00076693"/>
    <w:rsid w:val="001334FE"/>
    <w:rsid w:val="001A3908"/>
    <w:rsid w:val="001B19A0"/>
    <w:rsid w:val="002C560E"/>
    <w:rsid w:val="00314BD4"/>
    <w:rsid w:val="003224E1"/>
    <w:rsid w:val="00374C97"/>
    <w:rsid w:val="003F3FDF"/>
    <w:rsid w:val="004102B7"/>
    <w:rsid w:val="0042262B"/>
    <w:rsid w:val="004821F8"/>
    <w:rsid w:val="005E1186"/>
    <w:rsid w:val="005F612C"/>
    <w:rsid w:val="0066016B"/>
    <w:rsid w:val="006A40A6"/>
    <w:rsid w:val="007C0037"/>
    <w:rsid w:val="00862764"/>
    <w:rsid w:val="00867851"/>
    <w:rsid w:val="00882686"/>
    <w:rsid w:val="008D17C6"/>
    <w:rsid w:val="00960A34"/>
    <w:rsid w:val="009626E7"/>
    <w:rsid w:val="00A21EED"/>
    <w:rsid w:val="00B059E9"/>
    <w:rsid w:val="00B31A6C"/>
    <w:rsid w:val="00B96923"/>
    <w:rsid w:val="00BD5A8E"/>
    <w:rsid w:val="00BF0908"/>
    <w:rsid w:val="00C00DB0"/>
    <w:rsid w:val="00C62973"/>
    <w:rsid w:val="00C706AC"/>
    <w:rsid w:val="00C86CAE"/>
    <w:rsid w:val="00D50DBD"/>
    <w:rsid w:val="00D70A5C"/>
    <w:rsid w:val="00D8262B"/>
    <w:rsid w:val="00D918A6"/>
    <w:rsid w:val="00D97A4A"/>
    <w:rsid w:val="00DB40DE"/>
    <w:rsid w:val="00DB7897"/>
    <w:rsid w:val="00DC23D9"/>
    <w:rsid w:val="00E11F72"/>
    <w:rsid w:val="00ED1ECF"/>
    <w:rsid w:val="00ED2E96"/>
    <w:rsid w:val="00F426F2"/>
    <w:rsid w:val="00F93E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F72"/>
    <w:pPr>
      <w:widowControl w:val="0"/>
      <w:spacing w:line="440" w:lineRule="exact"/>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11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E1186"/>
    <w:rPr>
      <w:sz w:val="18"/>
      <w:szCs w:val="18"/>
    </w:rPr>
  </w:style>
  <w:style w:type="paragraph" w:styleId="a4">
    <w:name w:val="footer"/>
    <w:basedOn w:val="a"/>
    <w:link w:val="Char0"/>
    <w:uiPriority w:val="99"/>
    <w:semiHidden/>
    <w:unhideWhenUsed/>
    <w:rsid w:val="005E118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E1186"/>
    <w:rPr>
      <w:sz w:val="18"/>
      <w:szCs w:val="18"/>
    </w:rPr>
  </w:style>
  <w:style w:type="paragraph" w:styleId="a5">
    <w:name w:val="List Paragraph"/>
    <w:basedOn w:val="a"/>
    <w:uiPriority w:val="34"/>
    <w:qFormat/>
    <w:rsid w:val="005E1186"/>
    <w:pPr>
      <w:ind w:firstLineChars="200" w:firstLine="420"/>
    </w:pPr>
  </w:style>
  <w:style w:type="table" w:styleId="a6">
    <w:name w:val="Table Grid"/>
    <w:basedOn w:val="a1"/>
    <w:uiPriority w:val="59"/>
    <w:rsid w:val="00D70A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3AC34-ECF6-4BFA-AE44-D54CA6259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471</Words>
  <Characters>2688</Characters>
  <Application>Microsoft Office Word</Application>
  <DocSecurity>0</DocSecurity>
  <Lines>22</Lines>
  <Paragraphs>6</Paragraphs>
  <ScaleCrop>false</ScaleCrop>
  <Company>WwW.YlmF.CoM</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汪前元</dc:creator>
  <cp:keywords/>
  <dc:description/>
  <cp:lastModifiedBy>admin</cp:lastModifiedBy>
  <cp:revision>32</cp:revision>
  <cp:lastPrinted>2014-12-18T02:51:00Z</cp:lastPrinted>
  <dcterms:created xsi:type="dcterms:W3CDTF">2014-12-18T00:39:00Z</dcterms:created>
  <dcterms:modified xsi:type="dcterms:W3CDTF">2015-01-06T04:49:00Z</dcterms:modified>
</cp:coreProperties>
</file>