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9E" w:rsidRPr="00E75BA3" w:rsidRDefault="007B229E" w:rsidP="007B229E">
      <w:pPr>
        <w:widowControl/>
        <w:spacing w:before="100" w:beforeAutospacing="1" w:after="100" w:afterAutospacing="1" w:line="520" w:lineRule="exact"/>
        <w:jc w:val="center"/>
        <w:rPr>
          <w:rFonts w:ascii="黑体" w:eastAsia="黑体" w:hAnsi="宋体" w:cs="宋体"/>
          <w:b/>
          <w:bCs/>
          <w:color w:val="333333"/>
          <w:kern w:val="0"/>
          <w:sz w:val="36"/>
          <w:szCs w:val="36"/>
        </w:rPr>
      </w:pPr>
      <w:r w:rsidRPr="00E75BA3">
        <w:rPr>
          <w:rFonts w:ascii="黑体" w:eastAsia="黑体" w:hAnsi="宋体" w:cs="宋体" w:hint="eastAsia"/>
          <w:b/>
          <w:bCs/>
          <w:color w:val="333333"/>
          <w:kern w:val="0"/>
          <w:sz w:val="36"/>
          <w:szCs w:val="36"/>
        </w:rPr>
        <w:t>广东金融学院重点学科建设与管理办法</w:t>
      </w:r>
    </w:p>
    <w:p w:rsidR="007B229E" w:rsidRDefault="007B229E" w:rsidP="007B229E">
      <w:pPr>
        <w:widowControl/>
        <w:spacing w:before="100" w:beforeAutospacing="1" w:after="100" w:afterAutospacing="1" w:line="520" w:lineRule="exact"/>
        <w:jc w:val="center"/>
        <w:rPr>
          <w:rFonts w:ascii="黑体" w:eastAsia="黑体" w:hAnsi="宋体" w:cs="宋体"/>
          <w:bCs/>
          <w:color w:val="333333"/>
          <w:kern w:val="0"/>
          <w:sz w:val="36"/>
          <w:szCs w:val="36"/>
        </w:rPr>
      </w:pPr>
    </w:p>
    <w:p w:rsidR="007B229E" w:rsidRDefault="007B229E" w:rsidP="007B229E">
      <w:pPr>
        <w:widowControl/>
        <w:snapToGrid w:val="0"/>
        <w:spacing w:line="520" w:lineRule="exact"/>
        <w:jc w:val="center"/>
        <w:rPr>
          <w:rFonts w:ascii="黑体" w:eastAsia="黑体" w:hAnsi="宋体" w:cs="宋体"/>
          <w:color w:val="333333"/>
          <w:kern w:val="0"/>
          <w:sz w:val="28"/>
          <w:szCs w:val="28"/>
        </w:rPr>
      </w:pPr>
      <w:r>
        <w:rPr>
          <w:rFonts w:ascii="黑体" w:eastAsia="黑体" w:hAnsi="宋体" w:cs="宋体" w:hint="eastAsia"/>
          <w:bCs/>
          <w:color w:val="333333"/>
          <w:kern w:val="0"/>
          <w:sz w:val="28"/>
          <w:szCs w:val="28"/>
        </w:rPr>
        <w:t>第一章 总则</w:t>
      </w:r>
    </w:p>
    <w:p w:rsidR="007B229E" w:rsidRDefault="007B229E" w:rsidP="007B229E">
      <w:pPr>
        <w:widowControl/>
        <w:snapToGrid w:val="0"/>
        <w:spacing w:line="520" w:lineRule="exact"/>
        <w:ind w:firstLine="643"/>
        <w:jc w:val="left"/>
        <w:rPr>
          <w:rFonts w:ascii="仿宋_GB2312" w:eastAsia="仿宋_GB2312" w:hAnsi="宋体" w:cs="宋体"/>
          <w:color w:val="333333"/>
          <w:kern w:val="0"/>
          <w:sz w:val="28"/>
          <w:szCs w:val="28"/>
        </w:rPr>
      </w:pPr>
      <w:bookmarkStart w:id="0" w:name="OLE_LINK5"/>
      <w:r>
        <w:rPr>
          <w:rFonts w:ascii="仿宋_GB2312" w:eastAsia="仿宋_GB2312" w:hAnsi="宋体" w:cs="宋体" w:hint="eastAsia"/>
          <w:b/>
          <w:bCs/>
          <w:color w:val="333333"/>
          <w:kern w:val="0"/>
          <w:sz w:val="28"/>
          <w:szCs w:val="28"/>
        </w:rPr>
        <w:t>第一条</w:t>
      </w:r>
      <w:r w:rsidR="00F04E49">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为了</w:t>
      </w:r>
      <w:r>
        <w:rPr>
          <w:rFonts w:ascii="仿宋_GB2312" w:eastAsia="仿宋_GB2312" w:hAnsi="宋体" w:cs="宋体" w:hint="eastAsia"/>
          <w:kern w:val="0"/>
          <w:sz w:val="28"/>
          <w:szCs w:val="28"/>
        </w:rPr>
        <w:t>规范和加强</w:t>
      </w:r>
      <w:r w:rsidR="00B04250">
        <w:rPr>
          <w:rFonts w:ascii="仿宋_GB2312" w:eastAsia="仿宋_GB2312" w:hAnsi="宋体" w:cs="宋体" w:hint="eastAsia"/>
          <w:kern w:val="0"/>
          <w:sz w:val="28"/>
          <w:szCs w:val="28"/>
        </w:rPr>
        <w:t>我校</w:t>
      </w:r>
      <w:r>
        <w:rPr>
          <w:rFonts w:ascii="仿宋_GB2312" w:eastAsia="仿宋_GB2312" w:hAnsi="宋体" w:cs="宋体" w:hint="eastAsia"/>
          <w:kern w:val="0"/>
          <w:sz w:val="28"/>
          <w:szCs w:val="28"/>
        </w:rPr>
        <w:t>重点学科的管理</w:t>
      </w:r>
      <w:r>
        <w:rPr>
          <w:rFonts w:ascii="仿宋_GB2312" w:eastAsia="仿宋_GB2312" w:hAnsi="宋体" w:cs="宋体" w:hint="eastAsia"/>
          <w:color w:val="333333"/>
          <w:kern w:val="0"/>
          <w:sz w:val="28"/>
          <w:szCs w:val="28"/>
        </w:rPr>
        <w:t>，加快学科建设的步伐，</w:t>
      </w:r>
      <w:r>
        <w:rPr>
          <w:rFonts w:ascii="仿宋_GB2312" w:eastAsia="仿宋_GB2312" w:hint="eastAsia"/>
          <w:sz w:val="28"/>
          <w:szCs w:val="28"/>
        </w:rPr>
        <w:t>发挥其辐射和示范作用</w:t>
      </w:r>
      <w:r>
        <w:rPr>
          <w:rFonts w:ascii="仿宋_GB2312" w:eastAsia="仿宋_GB2312" w:hAnsi="宋体" w:cs="宋体" w:hint="eastAsia"/>
          <w:color w:val="333333"/>
          <w:kern w:val="0"/>
          <w:sz w:val="28"/>
          <w:szCs w:val="28"/>
        </w:rPr>
        <w:t>，推进我校学科建设的新一轮发展，特制定本办法。</w:t>
      </w:r>
      <w:bookmarkEnd w:id="0"/>
    </w:p>
    <w:p w:rsidR="007B229E" w:rsidRDefault="007B229E" w:rsidP="007B229E">
      <w:pPr>
        <w:widowControl/>
        <w:snapToGrid w:val="0"/>
        <w:spacing w:line="520" w:lineRule="exact"/>
        <w:ind w:firstLine="643"/>
        <w:jc w:val="left"/>
        <w:rPr>
          <w:rFonts w:ascii="仿宋_GB2312" w:eastAsia="仿宋_GB2312"/>
          <w:sz w:val="28"/>
          <w:szCs w:val="28"/>
        </w:rPr>
      </w:pPr>
      <w:r>
        <w:rPr>
          <w:rFonts w:ascii="仿宋_GB2312" w:eastAsia="仿宋_GB2312" w:hAnsi="宋体" w:cs="宋体" w:hint="eastAsia"/>
          <w:b/>
          <w:bCs/>
          <w:color w:val="333333"/>
          <w:kern w:val="0"/>
          <w:sz w:val="28"/>
          <w:szCs w:val="28"/>
        </w:rPr>
        <w:t>第二条</w:t>
      </w:r>
      <w:r w:rsidR="00F04E49">
        <w:rPr>
          <w:rFonts w:ascii="仿宋_GB2312" w:eastAsia="仿宋_GB2312" w:hAnsi="宋体" w:cs="宋体" w:hint="eastAsia"/>
          <w:color w:val="333333"/>
          <w:kern w:val="0"/>
          <w:sz w:val="28"/>
          <w:szCs w:val="28"/>
        </w:rPr>
        <w:t xml:space="preserve">  </w:t>
      </w:r>
      <w:r w:rsidR="00B04250">
        <w:rPr>
          <w:rFonts w:ascii="仿宋_GB2312" w:eastAsia="仿宋_GB2312" w:hAnsi="宋体" w:cs="宋体" w:hint="eastAsia"/>
          <w:color w:val="333333"/>
          <w:kern w:val="0"/>
          <w:sz w:val="28"/>
          <w:szCs w:val="28"/>
        </w:rPr>
        <w:t>我校</w:t>
      </w:r>
      <w:r>
        <w:rPr>
          <w:rFonts w:ascii="仿宋_GB2312" w:eastAsia="仿宋_GB2312" w:hAnsi="宋体" w:cs="宋体" w:hint="eastAsia"/>
          <w:color w:val="333333"/>
          <w:kern w:val="0"/>
          <w:sz w:val="28"/>
          <w:szCs w:val="28"/>
        </w:rPr>
        <w:t>重点学科建设的主要目标是：培养具有较强实力和较高素质的学科队伍，大力提高教学与科学研究水平，增强为广东经济与社会发展服务的能力。通过建设，使</w:t>
      </w:r>
      <w:r w:rsidR="00B04250">
        <w:rPr>
          <w:rFonts w:ascii="仿宋_GB2312" w:eastAsia="仿宋_GB2312" w:hAnsi="宋体" w:cs="宋体" w:hint="eastAsia"/>
          <w:color w:val="333333"/>
          <w:kern w:val="0"/>
          <w:sz w:val="28"/>
          <w:szCs w:val="28"/>
        </w:rPr>
        <w:t>我校</w:t>
      </w:r>
      <w:r>
        <w:rPr>
          <w:rFonts w:ascii="仿宋_GB2312" w:eastAsia="仿宋_GB2312" w:hAnsi="宋体" w:cs="宋体" w:hint="eastAsia"/>
          <w:color w:val="333333"/>
          <w:kern w:val="0"/>
          <w:sz w:val="28"/>
          <w:szCs w:val="28"/>
        </w:rPr>
        <w:t>重点学科具备或基本具备申报省级重点学科的水平和条件。</w:t>
      </w:r>
    </w:p>
    <w:p w:rsidR="007B229E" w:rsidRDefault="007B229E" w:rsidP="007B229E">
      <w:pPr>
        <w:widowControl/>
        <w:snapToGrid w:val="0"/>
        <w:spacing w:line="520" w:lineRule="exact"/>
        <w:ind w:firstLine="643"/>
        <w:jc w:val="left"/>
        <w:rPr>
          <w:rFonts w:ascii="仿宋_GB2312" w:eastAsia="仿宋_GB2312" w:hAnsi="宋体" w:cs="宋体"/>
          <w:color w:val="333333"/>
          <w:kern w:val="0"/>
          <w:sz w:val="28"/>
          <w:szCs w:val="28"/>
        </w:rPr>
      </w:pPr>
    </w:p>
    <w:p w:rsidR="007B229E" w:rsidRDefault="007B229E" w:rsidP="007B229E">
      <w:pPr>
        <w:widowControl/>
        <w:snapToGrid w:val="0"/>
        <w:spacing w:line="520" w:lineRule="exact"/>
        <w:jc w:val="center"/>
        <w:rPr>
          <w:rFonts w:ascii="黑体" w:eastAsia="黑体" w:hAnsi="宋体" w:cs="宋体"/>
          <w:bCs/>
          <w:color w:val="333333"/>
          <w:kern w:val="0"/>
          <w:sz w:val="28"/>
          <w:szCs w:val="28"/>
        </w:rPr>
      </w:pPr>
      <w:r>
        <w:rPr>
          <w:rFonts w:ascii="黑体" w:eastAsia="黑体" w:hAnsi="宋体" w:cs="宋体" w:hint="eastAsia"/>
          <w:bCs/>
          <w:color w:val="333333"/>
          <w:kern w:val="0"/>
          <w:sz w:val="28"/>
          <w:szCs w:val="28"/>
        </w:rPr>
        <w:t>第二章 组织管理</w:t>
      </w:r>
    </w:p>
    <w:p w:rsidR="007B229E" w:rsidRDefault="007B229E" w:rsidP="007B229E">
      <w:pPr>
        <w:snapToGrid w:val="0"/>
        <w:spacing w:line="520" w:lineRule="exact"/>
        <w:ind w:firstLineChars="200" w:firstLine="562"/>
        <w:rPr>
          <w:rFonts w:ascii="仿宋_GB2312" w:eastAsia="仿宋_GB2312"/>
          <w:sz w:val="28"/>
          <w:szCs w:val="28"/>
        </w:rPr>
      </w:pPr>
      <w:r>
        <w:rPr>
          <w:rFonts w:ascii="仿宋_GB2312" w:eastAsia="仿宋_GB2312" w:hint="eastAsia"/>
          <w:b/>
          <w:sz w:val="28"/>
          <w:szCs w:val="28"/>
        </w:rPr>
        <w:t>第三条</w:t>
      </w:r>
      <w:r w:rsidR="00F04E49">
        <w:rPr>
          <w:rFonts w:ascii="仿宋_GB2312" w:eastAsia="仿宋_GB2312" w:hint="eastAsia"/>
          <w:b/>
          <w:sz w:val="28"/>
          <w:szCs w:val="28"/>
        </w:rPr>
        <w:t xml:space="preserve"> </w:t>
      </w:r>
      <w:r>
        <w:rPr>
          <w:rFonts w:ascii="仿宋_GB2312" w:eastAsia="仿宋_GB2312" w:hint="eastAsia"/>
          <w:sz w:val="28"/>
          <w:szCs w:val="28"/>
        </w:rPr>
        <w:t xml:space="preserve"> 校级重点学科建设实行责任制和目标管理。</w:t>
      </w:r>
    </w:p>
    <w:p w:rsidR="007B229E" w:rsidRDefault="007B229E" w:rsidP="007B229E">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1. 校学术委员会负责审定重点学科建设规划，决定学科建设中的重大问题。</w:t>
      </w:r>
      <w:r w:rsidR="004768CE">
        <w:rPr>
          <w:rFonts w:ascii="仿宋_GB2312" w:eastAsia="仿宋_GB2312" w:hint="eastAsia"/>
          <w:sz w:val="28"/>
          <w:szCs w:val="28"/>
        </w:rPr>
        <w:t>学校重点学科建设领导小组办公室设在</w:t>
      </w:r>
      <w:r>
        <w:rPr>
          <w:rFonts w:ascii="仿宋_GB2312" w:eastAsia="仿宋_GB2312" w:hint="eastAsia"/>
          <w:sz w:val="28"/>
          <w:szCs w:val="28"/>
        </w:rPr>
        <w:t>研究生处</w:t>
      </w:r>
      <w:r w:rsidR="004768CE">
        <w:rPr>
          <w:rFonts w:ascii="仿宋_GB2312" w:eastAsia="仿宋_GB2312" w:hint="eastAsia"/>
          <w:sz w:val="28"/>
          <w:szCs w:val="28"/>
        </w:rPr>
        <w:t>，研究生处</w:t>
      </w:r>
      <w:r>
        <w:rPr>
          <w:rFonts w:ascii="仿宋_GB2312" w:eastAsia="仿宋_GB2312" w:hint="eastAsia"/>
          <w:sz w:val="28"/>
          <w:szCs w:val="28"/>
        </w:rPr>
        <w:t>是主管重点学科建设的职能部门，主要职责是：负责组织编制广东</w:t>
      </w:r>
      <w:r w:rsidR="00B04250">
        <w:rPr>
          <w:rFonts w:ascii="仿宋_GB2312" w:eastAsia="仿宋_GB2312" w:hint="eastAsia"/>
          <w:sz w:val="28"/>
          <w:szCs w:val="28"/>
        </w:rPr>
        <w:t>金融</w:t>
      </w:r>
      <w:r>
        <w:rPr>
          <w:rFonts w:ascii="仿宋_GB2312" w:eastAsia="仿宋_GB2312" w:hint="eastAsia"/>
          <w:sz w:val="28"/>
          <w:szCs w:val="28"/>
        </w:rPr>
        <w:t>学院重点学科总体发展的规划；制定广东</w:t>
      </w:r>
      <w:r w:rsidR="00B04250">
        <w:rPr>
          <w:rFonts w:ascii="仿宋_GB2312" w:eastAsia="仿宋_GB2312" w:hint="eastAsia"/>
          <w:sz w:val="28"/>
          <w:szCs w:val="28"/>
        </w:rPr>
        <w:t>金融</w:t>
      </w:r>
      <w:r>
        <w:rPr>
          <w:rFonts w:ascii="仿宋_GB2312" w:eastAsia="仿宋_GB2312" w:hint="eastAsia"/>
          <w:sz w:val="28"/>
          <w:szCs w:val="28"/>
        </w:rPr>
        <w:t>学院重点学科发展的政策和规章，协调指导重点学科的建设；负责组织重点学科的确定、评估、考核和撤消工作；检查重点学科建设专项资金的使用。</w:t>
      </w:r>
    </w:p>
    <w:p w:rsidR="007B229E" w:rsidRDefault="007B229E" w:rsidP="007B229E">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 xml:space="preserve">2． </w:t>
      </w:r>
      <w:r w:rsidRPr="007B25A4">
        <w:rPr>
          <w:rFonts w:ascii="仿宋_GB2312" w:eastAsia="仿宋_GB2312" w:hint="eastAsia"/>
          <w:sz w:val="28"/>
          <w:szCs w:val="28"/>
        </w:rPr>
        <w:t>各教学科研单位应成立学科建设工作小组，</w:t>
      </w:r>
      <w:r>
        <w:rPr>
          <w:rFonts w:ascii="仿宋_GB2312" w:eastAsia="仿宋_GB2312" w:hint="eastAsia"/>
          <w:sz w:val="28"/>
          <w:szCs w:val="28"/>
        </w:rPr>
        <w:t>负责本单位的学科规划、学科申报、学科评估等工作。工作小组负有支持、协助各重点学科带头人搞好学科建设的责任。在学科建设过程中应优先保证重点学科发展所必需的条件，解决学科发展中存在的实际问题，协调好本单位各学科点之间的关系。</w:t>
      </w:r>
    </w:p>
    <w:p w:rsidR="007B229E" w:rsidRDefault="007B229E" w:rsidP="007B229E">
      <w:pPr>
        <w:pStyle w:val="style6"/>
        <w:snapToGrid w:val="0"/>
        <w:spacing w:before="0" w:beforeAutospacing="0" w:after="0" w:afterAutospacing="0" w:line="520" w:lineRule="exact"/>
        <w:ind w:firstLineChars="227" w:firstLine="636"/>
        <w:rPr>
          <w:rFonts w:ascii="仿宋_GB2312" w:eastAsia="仿宋_GB2312"/>
          <w:color w:val="FF6600"/>
          <w:sz w:val="28"/>
          <w:szCs w:val="28"/>
        </w:rPr>
      </w:pPr>
      <w:r>
        <w:rPr>
          <w:rFonts w:ascii="仿宋_GB2312" w:eastAsia="仿宋_GB2312" w:hint="eastAsia"/>
          <w:sz w:val="28"/>
          <w:szCs w:val="28"/>
        </w:rPr>
        <w:lastRenderedPageBreak/>
        <w:t>3．各重点学科点实</w:t>
      </w:r>
      <w:r>
        <w:rPr>
          <w:rFonts w:ascii="仿宋_GB2312" w:eastAsia="仿宋_GB2312" w:hint="eastAsia"/>
          <w:color w:val="auto"/>
          <w:sz w:val="28"/>
          <w:szCs w:val="28"/>
        </w:rPr>
        <w:t>行学科带头人负责制，其职责是：全面负责制订和实施学科建设发展规划和年度计划；组织学科点科研项目的申请和实施；负责学科点的人才培养及学科队伍建设；负责重点学科建设经费预算与支配，确保经费的合理使用、专款专用，提高经费使用效益；负责制订主要仪器设备、资料的购置计划；负责学科建设的年度总结和验收总结。</w:t>
      </w:r>
    </w:p>
    <w:p w:rsidR="007B229E" w:rsidRDefault="007B229E" w:rsidP="007B229E">
      <w:pPr>
        <w:widowControl/>
        <w:snapToGrid w:val="0"/>
        <w:spacing w:line="520" w:lineRule="exact"/>
        <w:ind w:firstLine="643"/>
        <w:rPr>
          <w:rFonts w:ascii="仿宋_GB2312" w:eastAsia="仿宋_GB2312"/>
          <w:sz w:val="28"/>
          <w:szCs w:val="28"/>
        </w:rPr>
      </w:pPr>
      <w:r>
        <w:rPr>
          <w:rFonts w:ascii="仿宋_GB2312" w:eastAsia="仿宋_GB2312" w:hint="eastAsia"/>
          <w:sz w:val="28"/>
          <w:szCs w:val="28"/>
        </w:rPr>
        <w:t>各重点学科必须与学校签订责权利明确的重点学科建设责任书。</w:t>
      </w:r>
    </w:p>
    <w:p w:rsidR="007B229E" w:rsidRDefault="007B229E" w:rsidP="007B229E">
      <w:pPr>
        <w:widowControl/>
        <w:snapToGrid w:val="0"/>
        <w:spacing w:line="520" w:lineRule="exact"/>
        <w:ind w:firstLine="643"/>
        <w:rPr>
          <w:rFonts w:ascii="仿宋_GB2312" w:eastAsia="仿宋_GB2312" w:hAnsi="宋体" w:cs="宋体"/>
          <w:b/>
          <w:bCs/>
          <w:color w:val="333333"/>
          <w:kern w:val="0"/>
          <w:sz w:val="28"/>
          <w:szCs w:val="28"/>
        </w:rPr>
      </w:pPr>
    </w:p>
    <w:p w:rsidR="007B229E" w:rsidRDefault="007B229E" w:rsidP="007B229E">
      <w:pPr>
        <w:widowControl/>
        <w:snapToGrid w:val="0"/>
        <w:spacing w:line="520" w:lineRule="exact"/>
        <w:ind w:firstLine="643"/>
        <w:jc w:val="center"/>
        <w:rPr>
          <w:rFonts w:ascii="黑体" w:eastAsia="黑体" w:hAnsi="宋体" w:cs="宋体"/>
          <w:color w:val="333333"/>
          <w:kern w:val="0"/>
          <w:sz w:val="28"/>
          <w:szCs w:val="28"/>
        </w:rPr>
      </w:pPr>
      <w:r>
        <w:rPr>
          <w:rFonts w:ascii="黑体" w:eastAsia="黑体" w:hAnsi="宋体" w:cs="宋体" w:hint="eastAsia"/>
          <w:bCs/>
          <w:color w:val="333333"/>
          <w:kern w:val="0"/>
          <w:sz w:val="28"/>
          <w:szCs w:val="28"/>
        </w:rPr>
        <w:t>第三章 遴选</w:t>
      </w:r>
    </w:p>
    <w:p w:rsidR="007B229E" w:rsidRDefault="007B229E" w:rsidP="007B229E">
      <w:pPr>
        <w:widowControl/>
        <w:snapToGrid w:val="0"/>
        <w:spacing w:line="520" w:lineRule="exact"/>
        <w:ind w:firstLine="643"/>
        <w:jc w:val="left"/>
        <w:rPr>
          <w:rFonts w:ascii="仿宋_GB2312" w:eastAsia="仿宋_GB2312" w:hAnsi="宋体" w:cs="宋体"/>
          <w:color w:val="333333"/>
          <w:kern w:val="0"/>
          <w:sz w:val="28"/>
          <w:szCs w:val="28"/>
        </w:rPr>
      </w:pPr>
      <w:r>
        <w:rPr>
          <w:rFonts w:ascii="仿宋_GB2312" w:eastAsia="仿宋_GB2312" w:hAnsi="宋体" w:cs="宋体" w:hint="eastAsia"/>
          <w:b/>
          <w:bCs/>
          <w:color w:val="333333"/>
          <w:kern w:val="0"/>
          <w:sz w:val="28"/>
          <w:szCs w:val="28"/>
        </w:rPr>
        <w:t>第四条</w:t>
      </w:r>
      <w:r w:rsidR="00F04E49">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校级重点学科的遴选，根据学科建设的现有基础和学科建设的指导思想，结合学校发展和社会经济发展的迫切需要，实行坚持标准、突出重点、发挥优势、体现特色、客观公正、滚动遴选等原则。</w:t>
      </w:r>
    </w:p>
    <w:p w:rsidR="007B229E" w:rsidRDefault="007B229E" w:rsidP="007B229E">
      <w:pPr>
        <w:widowControl/>
        <w:snapToGrid w:val="0"/>
        <w:spacing w:line="520" w:lineRule="exact"/>
        <w:ind w:firstLine="643"/>
        <w:jc w:val="left"/>
        <w:rPr>
          <w:rFonts w:ascii="仿宋_GB2312" w:eastAsia="仿宋_GB2312" w:hAnsi="宋体" w:cs="宋体"/>
          <w:color w:val="333333"/>
          <w:kern w:val="0"/>
          <w:sz w:val="28"/>
          <w:szCs w:val="28"/>
        </w:rPr>
      </w:pPr>
      <w:r>
        <w:rPr>
          <w:rFonts w:ascii="仿宋_GB2312" w:eastAsia="仿宋_GB2312" w:hAnsi="宋体" w:cs="宋体" w:hint="eastAsia"/>
          <w:b/>
          <w:bCs/>
          <w:color w:val="333333"/>
          <w:kern w:val="0"/>
          <w:sz w:val="28"/>
          <w:szCs w:val="28"/>
        </w:rPr>
        <w:t>第五条</w:t>
      </w:r>
      <w:r w:rsidR="00F04E49">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重点学科按国务院学位委员会颁布的《授予博士、硕士学位和培养研究生的学科专业目录》中的二级学科设置；不分设二级学科的，按一级学科设置。</w:t>
      </w:r>
    </w:p>
    <w:p w:rsidR="007B229E" w:rsidRDefault="007B229E" w:rsidP="007B229E">
      <w:pPr>
        <w:widowControl/>
        <w:snapToGrid w:val="0"/>
        <w:spacing w:line="520" w:lineRule="exact"/>
        <w:ind w:firstLine="640"/>
        <w:jc w:val="left"/>
        <w:rPr>
          <w:rFonts w:ascii="仿宋_GB2312" w:eastAsia="仿宋_GB2312"/>
          <w:sz w:val="28"/>
          <w:szCs w:val="28"/>
        </w:rPr>
      </w:pPr>
      <w:r>
        <w:rPr>
          <w:rFonts w:ascii="仿宋_GB2312" w:eastAsia="仿宋_GB2312" w:hAnsi="宋体" w:cs="宋体" w:hint="eastAsia"/>
          <w:b/>
          <w:bCs/>
          <w:color w:val="333333"/>
          <w:kern w:val="0"/>
          <w:sz w:val="28"/>
          <w:szCs w:val="28"/>
        </w:rPr>
        <w:t>第六条</w:t>
      </w:r>
      <w:r w:rsidR="00F04E49">
        <w:rPr>
          <w:rFonts w:ascii="仿宋_GB2312" w:eastAsia="仿宋_GB2312" w:hAnsi="宋体" w:cs="宋体" w:hint="eastAsia"/>
          <w:color w:val="333333"/>
          <w:kern w:val="0"/>
          <w:sz w:val="28"/>
          <w:szCs w:val="28"/>
        </w:rPr>
        <w:t xml:space="preserve">  </w:t>
      </w:r>
      <w:r>
        <w:rPr>
          <w:rFonts w:ascii="仿宋_GB2312" w:eastAsia="仿宋_GB2312" w:hAnsi="宋体" w:cs="宋体" w:hint="eastAsia"/>
          <w:color w:val="333333"/>
          <w:kern w:val="0"/>
          <w:sz w:val="28"/>
          <w:szCs w:val="28"/>
        </w:rPr>
        <w:t>校级</w:t>
      </w:r>
      <w:r>
        <w:rPr>
          <w:rFonts w:ascii="仿宋_GB2312" w:eastAsia="仿宋_GB2312" w:hint="eastAsia"/>
          <w:sz w:val="28"/>
          <w:szCs w:val="28"/>
        </w:rPr>
        <w:t>重点学科应具备以下基本条件：</w:t>
      </w:r>
    </w:p>
    <w:p w:rsidR="007B229E" w:rsidRDefault="007B229E" w:rsidP="007B229E">
      <w:pPr>
        <w:widowControl/>
        <w:snapToGrid w:val="0"/>
        <w:spacing w:line="520" w:lineRule="exact"/>
        <w:ind w:firstLine="640"/>
        <w:jc w:val="left"/>
        <w:rPr>
          <w:rFonts w:ascii="仿宋_GB2312" w:eastAsia="仿宋_GB2312"/>
          <w:sz w:val="28"/>
          <w:szCs w:val="28"/>
        </w:rPr>
      </w:pPr>
      <w:r>
        <w:rPr>
          <w:rFonts w:ascii="仿宋_GB2312" w:eastAsia="仿宋_GB2312" w:hint="eastAsia"/>
          <w:sz w:val="28"/>
          <w:szCs w:val="28"/>
        </w:rPr>
        <w:t>1.具有两个及以上相对稳定的研究方向且特色明显，对经济、社会、高等教育改革和发展及学科建设意义重大。</w:t>
      </w:r>
    </w:p>
    <w:p w:rsidR="007B229E" w:rsidRDefault="007B229E" w:rsidP="007B229E">
      <w:pPr>
        <w:widowControl/>
        <w:snapToGrid w:val="0"/>
        <w:spacing w:line="520" w:lineRule="exact"/>
        <w:ind w:firstLine="640"/>
        <w:jc w:val="left"/>
        <w:rPr>
          <w:rFonts w:ascii="仿宋_GB2312" w:eastAsia="仿宋_GB2312"/>
          <w:sz w:val="28"/>
          <w:szCs w:val="28"/>
        </w:rPr>
      </w:pPr>
      <w:r>
        <w:rPr>
          <w:rFonts w:ascii="仿宋_GB2312" w:eastAsia="仿宋_GB2312" w:hint="eastAsia"/>
          <w:sz w:val="28"/>
          <w:szCs w:val="28"/>
        </w:rPr>
        <w:t>2.有学术造诣深、年富力强、学风正派、善于教书育人、团结队伍和富有开拓创新精神的学科带头人。有一支年龄、学历、职称和知识结构较为合理的学术梯队，其中有较强的优秀中青年骨干力量。</w:t>
      </w:r>
    </w:p>
    <w:p w:rsidR="007B229E" w:rsidRPr="007B25A4" w:rsidRDefault="007B229E" w:rsidP="007B229E">
      <w:pPr>
        <w:widowControl/>
        <w:snapToGrid w:val="0"/>
        <w:spacing w:line="520" w:lineRule="exact"/>
        <w:ind w:firstLine="640"/>
        <w:jc w:val="left"/>
        <w:rPr>
          <w:rFonts w:ascii="仿宋_GB2312" w:eastAsia="仿宋_GB2312"/>
          <w:sz w:val="28"/>
          <w:szCs w:val="28"/>
        </w:rPr>
      </w:pPr>
      <w:r w:rsidRPr="007B25A4">
        <w:rPr>
          <w:rFonts w:ascii="仿宋_GB2312" w:eastAsia="仿宋_GB2312" w:hint="eastAsia"/>
          <w:sz w:val="28"/>
          <w:szCs w:val="28"/>
        </w:rPr>
        <w:t>3.重点学科</w:t>
      </w:r>
      <w:r w:rsidR="00B87EBE" w:rsidRPr="007B25A4">
        <w:rPr>
          <w:rFonts w:ascii="仿宋_GB2312" w:eastAsia="仿宋_GB2312" w:hint="eastAsia"/>
          <w:sz w:val="28"/>
          <w:szCs w:val="28"/>
        </w:rPr>
        <w:t>主要从拟申报硕士点的学科或专业点中选定</w:t>
      </w:r>
      <w:r w:rsidRPr="007B25A4">
        <w:rPr>
          <w:rFonts w:ascii="仿宋_GB2312" w:eastAsia="仿宋_GB2312" w:hint="eastAsia"/>
          <w:sz w:val="28"/>
          <w:szCs w:val="28"/>
        </w:rPr>
        <w:t>。</w:t>
      </w:r>
    </w:p>
    <w:p w:rsidR="007B229E" w:rsidRDefault="007B229E" w:rsidP="007B229E">
      <w:pPr>
        <w:widowControl/>
        <w:snapToGrid w:val="0"/>
        <w:spacing w:line="520" w:lineRule="exact"/>
        <w:ind w:firstLine="640"/>
        <w:jc w:val="left"/>
        <w:rPr>
          <w:rFonts w:ascii="仿宋_GB2312" w:eastAsia="仿宋_GB2312"/>
          <w:sz w:val="28"/>
          <w:szCs w:val="28"/>
        </w:rPr>
      </w:pPr>
      <w:r>
        <w:rPr>
          <w:rFonts w:ascii="仿宋_GB2312" w:eastAsia="仿宋_GB2312" w:hint="eastAsia"/>
          <w:sz w:val="28"/>
          <w:szCs w:val="28"/>
        </w:rPr>
        <w:t>4.承担一定数量较高水平的科研项目，科研经费充足，科研成果突出，获得省级以上科研成果奖或教学成果奖。</w:t>
      </w:r>
    </w:p>
    <w:p w:rsidR="007B229E" w:rsidRDefault="007B229E" w:rsidP="007B229E">
      <w:pPr>
        <w:widowControl/>
        <w:snapToGrid w:val="0"/>
        <w:spacing w:line="520" w:lineRule="exact"/>
        <w:ind w:firstLine="640"/>
        <w:jc w:val="left"/>
        <w:rPr>
          <w:rFonts w:ascii="仿宋_GB2312" w:eastAsia="仿宋_GB2312"/>
          <w:sz w:val="28"/>
          <w:szCs w:val="28"/>
        </w:rPr>
      </w:pPr>
      <w:r>
        <w:rPr>
          <w:rFonts w:ascii="仿宋_GB2312" w:eastAsia="仿宋_GB2312" w:hint="eastAsia"/>
          <w:sz w:val="28"/>
          <w:szCs w:val="28"/>
        </w:rPr>
        <w:t>5.学术气氛浓厚，能积极开展国内外学术交流。</w:t>
      </w:r>
    </w:p>
    <w:p w:rsidR="007B229E" w:rsidRDefault="007B229E" w:rsidP="007B229E">
      <w:pPr>
        <w:widowControl/>
        <w:snapToGrid w:val="0"/>
        <w:spacing w:line="520" w:lineRule="exact"/>
        <w:ind w:firstLine="640"/>
        <w:jc w:val="left"/>
        <w:rPr>
          <w:rFonts w:ascii="仿宋_GB2312" w:eastAsia="仿宋_GB2312"/>
          <w:sz w:val="28"/>
          <w:szCs w:val="28"/>
        </w:rPr>
      </w:pPr>
      <w:r>
        <w:rPr>
          <w:rFonts w:ascii="仿宋_GB2312" w:eastAsia="仿宋_GB2312" w:hint="eastAsia"/>
          <w:sz w:val="28"/>
          <w:szCs w:val="28"/>
        </w:rPr>
        <w:lastRenderedPageBreak/>
        <w:t>6.有能基本满足本学科教学科研需要的场地、仪器设备和图书资料。</w:t>
      </w:r>
    </w:p>
    <w:p w:rsidR="007B229E" w:rsidRDefault="007B229E" w:rsidP="007B229E">
      <w:pPr>
        <w:widowControl/>
        <w:snapToGrid w:val="0"/>
        <w:spacing w:line="520" w:lineRule="exact"/>
        <w:ind w:firstLine="640"/>
        <w:jc w:val="left"/>
        <w:rPr>
          <w:rFonts w:ascii="仿宋_GB2312" w:eastAsia="仿宋_GB2312"/>
          <w:sz w:val="28"/>
          <w:szCs w:val="28"/>
        </w:rPr>
      </w:pPr>
      <w:r>
        <w:rPr>
          <w:rFonts w:ascii="仿宋_GB2312" w:eastAsia="仿宋_GB2312" w:hAnsi="宋体" w:cs="宋体" w:hint="eastAsia"/>
          <w:b/>
          <w:bCs/>
          <w:color w:val="333333"/>
          <w:kern w:val="0"/>
          <w:sz w:val="28"/>
          <w:szCs w:val="28"/>
        </w:rPr>
        <w:t>第七条</w:t>
      </w:r>
      <w:r w:rsidR="00F04E49">
        <w:rPr>
          <w:rFonts w:ascii="仿宋_GB2312" w:eastAsia="仿宋_GB2312" w:hAnsi="宋体" w:cs="宋体" w:hint="eastAsia"/>
          <w:color w:val="333333"/>
          <w:kern w:val="0"/>
          <w:sz w:val="28"/>
          <w:szCs w:val="28"/>
        </w:rPr>
        <w:t xml:space="preserve">  </w:t>
      </w:r>
      <w:r w:rsidR="00B04250">
        <w:rPr>
          <w:rFonts w:ascii="仿宋_GB2312" w:eastAsia="仿宋_GB2312" w:hAnsi="宋体" w:cs="宋体" w:hint="eastAsia"/>
          <w:color w:val="333333"/>
          <w:kern w:val="0"/>
          <w:sz w:val="28"/>
          <w:szCs w:val="28"/>
        </w:rPr>
        <w:t>学</w:t>
      </w:r>
      <w:r>
        <w:rPr>
          <w:rFonts w:ascii="仿宋_GB2312" w:eastAsia="仿宋_GB2312" w:hint="eastAsia"/>
          <w:sz w:val="28"/>
          <w:szCs w:val="28"/>
        </w:rPr>
        <w:t>校重点学科的具体评选标准由研究生处根据上级有关文件精神制定，在新一轮</w:t>
      </w:r>
      <w:r>
        <w:rPr>
          <w:rFonts w:ascii="仿宋_GB2312" w:eastAsia="仿宋_GB2312" w:hAnsi="宋体" w:cs="宋体" w:hint="eastAsia"/>
          <w:color w:val="333333"/>
          <w:kern w:val="0"/>
          <w:sz w:val="28"/>
          <w:szCs w:val="28"/>
        </w:rPr>
        <w:t>遴选建设时可根据学校发展情况做适当调整</w:t>
      </w:r>
      <w:r>
        <w:rPr>
          <w:rFonts w:ascii="仿宋_GB2312" w:eastAsia="仿宋_GB2312" w:hint="eastAsia"/>
          <w:sz w:val="28"/>
          <w:szCs w:val="28"/>
        </w:rPr>
        <w:t>。</w:t>
      </w:r>
    </w:p>
    <w:p w:rsidR="007B229E" w:rsidRDefault="007B229E" w:rsidP="007B229E">
      <w:pPr>
        <w:widowControl/>
        <w:snapToGrid w:val="0"/>
        <w:spacing w:line="520" w:lineRule="exact"/>
        <w:ind w:firstLine="643"/>
        <w:jc w:val="left"/>
        <w:rPr>
          <w:rFonts w:ascii="仿宋_GB2312" w:eastAsia="仿宋_GB2312" w:hAnsi="宋体" w:cs="宋体"/>
          <w:color w:val="333333"/>
          <w:kern w:val="0"/>
          <w:sz w:val="28"/>
          <w:szCs w:val="28"/>
        </w:rPr>
      </w:pPr>
      <w:r>
        <w:rPr>
          <w:rFonts w:ascii="仿宋_GB2312" w:eastAsia="仿宋_GB2312" w:hint="eastAsia"/>
          <w:b/>
          <w:sz w:val="28"/>
          <w:szCs w:val="28"/>
        </w:rPr>
        <w:t>第八条</w:t>
      </w:r>
      <w:r w:rsidR="003D4E47">
        <w:rPr>
          <w:rFonts w:ascii="仿宋_GB2312" w:eastAsia="仿宋_GB2312" w:hint="eastAsia"/>
          <w:b/>
          <w:sz w:val="28"/>
          <w:szCs w:val="28"/>
        </w:rPr>
        <w:t xml:space="preserve">  </w:t>
      </w:r>
      <w:r>
        <w:rPr>
          <w:rFonts w:ascii="仿宋_GB2312" w:eastAsia="仿宋_GB2312" w:hAnsi="宋体" w:cs="宋体" w:hint="eastAsia"/>
          <w:color w:val="333333"/>
          <w:kern w:val="0"/>
          <w:sz w:val="28"/>
          <w:szCs w:val="28"/>
        </w:rPr>
        <w:t>遴选程序：</w:t>
      </w:r>
    </w:p>
    <w:p w:rsidR="007B229E" w:rsidRDefault="007B229E" w:rsidP="007B229E">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1.符合条件的学科，原则上以教学科研单位为依托申报，在充分论证的基础上</w:t>
      </w:r>
      <w:r>
        <w:rPr>
          <w:rFonts w:ascii="仿宋_GB2312" w:eastAsia="仿宋_GB2312" w:hint="eastAsia"/>
          <w:kern w:val="0"/>
          <w:sz w:val="28"/>
          <w:szCs w:val="28"/>
        </w:rPr>
        <w:t>认真填写重点学科评选申请表，</w:t>
      </w:r>
      <w:r w:rsidRPr="007B25A4">
        <w:rPr>
          <w:rFonts w:ascii="仿宋_GB2312" w:eastAsia="仿宋_GB2312" w:hint="eastAsia"/>
          <w:sz w:val="28"/>
          <w:szCs w:val="28"/>
        </w:rPr>
        <w:t>经本单位学科建设工作小组审核后报研究生处。</w:t>
      </w:r>
    </w:p>
    <w:p w:rsidR="007B229E" w:rsidRDefault="007B229E" w:rsidP="007B229E">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2.研究生处</w:t>
      </w:r>
      <w:r w:rsidRPr="007B25A4">
        <w:rPr>
          <w:rFonts w:ascii="仿宋_GB2312" w:eastAsia="仿宋_GB2312" w:hint="eastAsia"/>
          <w:sz w:val="28"/>
          <w:szCs w:val="28"/>
        </w:rPr>
        <w:t>组织校内外专家进行评选。参评单位</w:t>
      </w:r>
      <w:r>
        <w:rPr>
          <w:rFonts w:ascii="仿宋_GB2312" w:eastAsia="仿宋_GB2312" w:hint="eastAsia"/>
          <w:kern w:val="0"/>
          <w:sz w:val="28"/>
          <w:szCs w:val="28"/>
        </w:rPr>
        <w:t>根据评选要求进行答辩。专家委员会根据上报材料和答辩情况进行无记名投票，形成专家评审意见</w:t>
      </w:r>
      <w:r w:rsidR="00F04E49">
        <w:rPr>
          <w:rFonts w:ascii="仿宋_GB2312" w:eastAsia="仿宋_GB2312" w:hint="eastAsia"/>
          <w:kern w:val="0"/>
          <w:sz w:val="28"/>
          <w:szCs w:val="28"/>
        </w:rPr>
        <w:t>。</w:t>
      </w:r>
    </w:p>
    <w:p w:rsidR="007B229E" w:rsidRDefault="007B229E" w:rsidP="007B229E">
      <w:pPr>
        <w:widowControl/>
        <w:snapToGrid w:val="0"/>
        <w:spacing w:line="520" w:lineRule="exact"/>
        <w:ind w:firstLine="640"/>
        <w:jc w:val="left"/>
        <w:rPr>
          <w:rFonts w:ascii="仿宋_GB2312" w:eastAsia="仿宋_GB2312" w:hAnsi="宋体" w:cs="宋体"/>
          <w:color w:val="333333"/>
          <w:kern w:val="0"/>
          <w:sz w:val="28"/>
          <w:szCs w:val="28"/>
        </w:rPr>
      </w:pPr>
      <w:r>
        <w:rPr>
          <w:rFonts w:ascii="仿宋_GB2312" w:eastAsia="仿宋_GB2312" w:hint="eastAsia"/>
          <w:sz w:val="28"/>
          <w:szCs w:val="28"/>
        </w:rPr>
        <w:t>3.校学术委员会审定通过校级重点学科，由学校发文公布。</w:t>
      </w:r>
    </w:p>
    <w:p w:rsidR="007B229E" w:rsidRDefault="007B229E" w:rsidP="007B229E">
      <w:pPr>
        <w:snapToGrid w:val="0"/>
        <w:spacing w:line="520" w:lineRule="exact"/>
        <w:ind w:firstLineChars="200" w:firstLine="560"/>
        <w:rPr>
          <w:rFonts w:ascii="仿宋_GB2312" w:eastAsia="仿宋_GB2312"/>
          <w:sz w:val="28"/>
          <w:szCs w:val="28"/>
        </w:rPr>
      </w:pPr>
    </w:p>
    <w:p w:rsidR="007B229E" w:rsidRDefault="007B229E" w:rsidP="007B229E">
      <w:pPr>
        <w:widowControl/>
        <w:snapToGrid w:val="0"/>
        <w:spacing w:line="520" w:lineRule="exact"/>
        <w:ind w:firstLine="643"/>
        <w:jc w:val="center"/>
        <w:rPr>
          <w:rFonts w:ascii="黑体" w:eastAsia="黑体" w:hAnsi="宋体" w:cs="宋体"/>
          <w:color w:val="333333"/>
          <w:kern w:val="0"/>
          <w:sz w:val="28"/>
          <w:szCs w:val="28"/>
        </w:rPr>
      </w:pPr>
      <w:r>
        <w:rPr>
          <w:rFonts w:ascii="黑体" w:eastAsia="黑体" w:hAnsi="宋体" w:cs="宋体" w:hint="eastAsia"/>
          <w:bCs/>
          <w:color w:val="333333"/>
          <w:kern w:val="0"/>
          <w:sz w:val="28"/>
          <w:szCs w:val="28"/>
        </w:rPr>
        <w:t>第四章 建设与评估</w:t>
      </w:r>
    </w:p>
    <w:p w:rsidR="007B229E" w:rsidRDefault="007B229E" w:rsidP="007B229E">
      <w:pPr>
        <w:snapToGrid w:val="0"/>
        <w:spacing w:line="520" w:lineRule="exact"/>
        <w:ind w:firstLineChars="200" w:firstLine="562"/>
        <w:rPr>
          <w:rFonts w:ascii="仿宋_GB2312" w:eastAsia="仿宋_GB2312"/>
          <w:sz w:val="28"/>
          <w:szCs w:val="28"/>
        </w:rPr>
      </w:pPr>
      <w:r>
        <w:rPr>
          <w:rFonts w:ascii="仿宋_GB2312" w:eastAsia="仿宋_GB2312" w:hint="eastAsia"/>
          <w:b/>
          <w:sz w:val="28"/>
          <w:szCs w:val="28"/>
        </w:rPr>
        <w:t xml:space="preserve">第九条 </w:t>
      </w:r>
      <w:r w:rsidR="00F04E49">
        <w:rPr>
          <w:rFonts w:ascii="仿宋_GB2312" w:eastAsia="仿宋_GB2312" w:hint="eastAsia"/>
          <w:b/>
          <w:sz w:val="28"/>
          <w:szCs w:val="28"/>
        </w:rPr>
        <w:t xml:space="preserve"> </w:t>
      </w:r>
      <w:r>
        <w:rPr>
          <w:rFonts w:ascii="仿宋_GB2312" w:eastAsia="仿宋_GB2312" w:hAnsi="宋体" w:cs="宋体" w:hint="eastAsia"/>
          <w:color w:val="333333"/>
          <w:kern w:val="0"/>
          <w:sz w:val="28"/>
          <w:szCs w:val="28"/>
        </w:rPr>
        <w:t>校级重点学科建设期为三年，研究生处根据</w:t>
      </w:r>
      <w:r>
        <w:rPr>
          <w:rFonts w:ascii="仿宋_GB2312" w:eastAsia="仿宋_GB2312" w:hint="eastAsia"/>
          <w:color w:val="000000"/>
          <w:sz w:val="28"/>
          <w:szCs w:val="28"/>
        </w:rPr>
        <w:t>竞争、择优建设的原则，实行滚动考核管理的办法。</w:t>
      </w:r>
      <w:r>
        <w:rPr>
          <w:rFonts w:ascii="仿宋_GB2312" w:eastAsia="仿宋_GB2312" w:hint="eastAsia"/>
          <w:sz w:val="28"/>
          <w:szCs w:val="28"/>
        </w:rPr>
        <w:t>重点学科评估分年度检查和期满验收两种，考核结果分为优秀、合格、不合格三个等级。</w:t>
      </w:r>
    </w:p>
    <w:p w:rsidR="007B229E" w:rsidRDefault="007B229E" w:rsidP="007B229E">
      <w:pPr>
        <w:snapToGrid w:val="0"/>
        <w:spacing w:line="520" w:lineRule="exact"/>
        <w:ind w:firstLineChars="200" w:firstLine="562"/>
        <w:rPr>
          <w:rFonts w:ascii="仿宋_GB2312" w:eastAsia="仿宋_GB2312" w:hAnsi="宋体" w:cs="宋体"/>
          <w:kern w:val="0"/>
          <w:sz w:val="28"/>
          <w:szCs w:val="28"/>
        </w:rPr>
      </w:pPr>
      <w:r>
        <w:rPr>
          <w:rFonts w:ascii="仿宋_GB2312" w:eastAsia="仿宋_GB2312" w:hint="eastAsia"/>
          <w:b/>
          <w:sz w:val="28"/>
          <w:szCs w:val="28"/>
        </w:rPr>
        <w:t>第十条</w:t>
      </w:r>
      <w:r>
        <w:rPr>
          <w:rFonts w:ascii="仿宋_GB2312" w:eastAsia="仿宋_GB2312" w:hint="eastAsia"/>
          <w:sz w:val="28"/>
          <w:szCs w:val="28"/>
        </w:rPr>
        <w:t xml:space="preserve"> </w:t>
      </w:r>
      <w:r w:rsidR="00F04E49">
        <w:rPr>
          <w:rFonts w:ascii="仿宋_GB2312" w:eastAsia="仿宋_GB2312" w:hint="eastAsia"/>
          <w:sz w:val="28"/>
          <w:szCs w:val="28"/>
        </w:rPr>
        <w:t xml:space="preserve"> </w:t>
      </w:r>
      <w:r>
        <w:rPr>
          <w:rFonts w:ascii="仿宋_GB2312" w:eastAsia="仿宋_GB2312" w:hAnsi="宋体" w:cs="宋体" w:hint="eastAsia"/>
          <w:kern w:val="0"/>
          <w:sz w:val="28"/>
          <w:szCs w:val="28"/>
        </w:rPr>
        <w:t>重点学科的评估以《广东</w:t>
      </w:r>
      <w:r w:rsidR="00B04250">
        <w:rPr>
          <w:rFonts w:ascii="仿宋_GB2312" w:eastAsia="仿宋_GB2312" w:hAnsi="宋体" w:cs="宋体" w:hint="eastAsia"/>
          <w:kern w:val="0"/>
          <w:sz w:val="28"/>
          <w:szCs w:val="28"/>
        </w:rPr>
        <w:t>金融</w:t>
      </w:r>
      <w:r>
        <w:rPr>
          <w:rFonts w:ascii="仿宋_GB2312" w:eastAsia="仿宋_GB2312" w:hAnsi="宋体" w:cs="宋体" w:hint="eastAsia"/>
          <w:kern w:val="0"/>
          <w:sz w:val="28"/>
          <w:szCs w:val="28"/>
        </w:rPr>
        <w:t>学院重点学科评估</w:t>
      </w:r>
      <w:r w:rsidR="00CA1D7D">
        <w:rPr>
          <w:rFonts w:ascii="仿宋_GB2312" w:eastAsia="仿宋_GB2312" w:hAnsi="宋体" w:cs="宋体" w:hint="eastAsia"/>
          <w:kern w:val="0"/>
          <w:sz w:val="28"/>
          <w:szCs w:val="28"/>
        </w:rPr>
        <w:t>指标体系》为标准。考核工作由研究生处组织领导实施。各重点学科所在</w:t>
      </w:r>
      <w:r>
        <w:rPr>
          <w:rFonts w:ascii="仿宋_GB2312" w:eastAsia="仿宋_GB2312" w:hAnsi="宋体" w:cs="宋体" w:hint="eastAsia"/>
          <w:kern w:val="0"/>
          <w:sz w:val="28"/>
          <w:szCs w:val="28"/>
        </w:rPr>
        <w:t>单位负责组织对本单位重点学科的自我评估工作。</w:t>
      </w:r>
    </w:p>
    <w:p w:rsidR="007B229E" w:rsidRDefault="007B229E" w:rsidP="007B229E">
      <w:pPr>
        <w:snapToGrid w:val="0"/>
        <w:spacing w:line="520" w:lineRule="exact"/>
        <w:ind w:firstLineChars="200" w:firstLine="562"/>
        <w:jc w:val="left"/>
        <w:rPr>
          <w:rFonts w:ascii="仿宋_GB2312" w:eastAsia="仿宋_GB2312"/>
          <w:bCs/>
          <w:sz w:val="28"/>
          <w:szCs w:val="28"/>
        </w:rPr>
      </w:pPr>
      <w:r>
        <w:rPr>
          <w:rFonts w:ascii="仿宋_GB2312" w:eastAsia="仿宋_GB2312" w:hint="eastAsia"/>
          <w:b/>
          <w:bCs/>
          <w:sz w:val="28"/>
          <w:szCs w:val="28"/>
        </w:rPr>
        <w:t>第十一条</w:t>
      </w:r>
      <w:r w:rsidR="00F04E49">
        <w:rPr>
          <w:rFonts w:ascii="仿宋_GB2312" w:eastAsia="仿宋_GB2312" w:hint="eastAsia"/>
          <w:b/>
          <w:bCs/>
          <w:sz w:val="28"/>
          <w:szCs w:val="28"/>
        </w:rPr>
        <w:t xml:space="preserve"> </w:t>
      </w:r>
      <w:r>
        <w:rPr>
          <w:rFonts w:ascii="仿宋_GB2312" w:eastAsia="仿宋_GB2312" w:hint="eastAsia"/>
          <w:bCs/>
          <w:sz w:val="28"/>
          <w:szCs w:val="28"/>
        </w:rPr>
        <w:t xml:space="preserve"> </w:t>
      </w:r>
      <w:r>
        <w:rPr>
          <w:rFonts w:ascii="仿宋_GB2312" w:eastAsia="仿宋_GB2312" w:hAnsi="宋体" w:cs="宋体" w:hint="eastAsia"/>
          <w:color w:val="333333"/>
          <w:kern w:val="0"/>
          <w:sz w:val="28"/>
          <w:szCs w:val="28"/>
        </w:rPr>
        <w:t>学科点必须在每年1月底前向研究生处报送上一年度建设报告和本年度计划，接受研究生处组织的检查考核。</w:t>
      </w:r>
      <w:r>
        <w:rPr>
          <w:rFonts w:ascii="仿宋_GB2312" w:eastAsia="仿宋_GB2312" w:hint="eastAsia"/>
          <w:color w:val="000000"/>
          <w:sz w:val="28"/>
          <w:szCs w:val="28"/>
        </w:rPr>
        <w:t>对于建设成绩突出的学科，学校将以适当的方式加大支持力度；</w:t>
      </w:r>
      <w:r>
        <w:rPr>
          <w:rFonts w:ascii="仿宋_GB2312" w:eastAsia="仿宋_GB2312" w:hint="eastAsia"/>
          <w:sz w:val="28"/>
          <w:szCs w:val="28"/>
        </w:rPr>
        <w:t>对检查不合格的学科，只拨付次年度经费的70%，并令其限期整改。连续两年检查不合格的学科，将取消其校级重点学科资格，剩余经费由学校收回，</w:t>
      </w:r>
      <w:r>
        <w:rPr>
          <w:rFonts w:ascii="仿宋_GB2312" w:eastAsia="仿宋_GB2312" w:hint="eastAsia"/>
          <w:sz w:val="28"/>
          <w:szCs w:val="28"/>
        </w:rPr>
        <w:lastRenderedPageBreak/>
        <w:t>且不得参与下一轮校级重点学科申报。</w:t>
      </w:r>
    </w:p>
    <w:p w:rsidR="007B229E" w:rsidRDefault="007B229E" w:rsidP="007B229E">
      <w:pPr>
        <w:snapToGrid w:val="0"/>
        <w:spacing w:line="520" w:lineRule="exact"/>
        <w:ind w:firstLineChars="200" w:firstLine="562"/>
        <w:jc w:val="left"/>
        <w:rPr>
          <w:rFonts w:ascii="仿宋_GB2312" w:eastAsia="仿宋_GB2312"/>
          <w:bCs/>
          <w:sz w:val="28"/>
          <w:szCs w:val="28"/>
        </w:rPr>
      </w:pPr>
      <w:r>
        <w:rPr>
          <w:rFonts w:ascii="仿宋_GB2312" w:eastAsia="仿宋_GB2312" w:hint="eastAsia"/>
          <w:b/>
          <w:bCs/>
          <w:sz w:val="28"/>
          <w:szCs w:val="28"/>
        </w:rPr>
        <w:t>第十二条</w:t>
      </w:r>
      <w:r w:rsidR="00F04E49">
        <w:rPr>
          <w:rFonts w:ascii="仿宋_GB2312" w:eastAsia="仿宋_GB2312" w:hint="eastAsia"/>
          <w:b/>
          <w:bCs/>
          <w:sz w:val="28"/>
          <w:szCs w:val="28"/>
        </w:rPr>
        <w:t xml:space="preserve"> </w:t>
      </w:r>
      <w:r>
        <w:rPr>
          <w:rFonts w:ascii="仿宋_GB2312" w:eastAsia="仿宋_GB2312" w:hint="eastAsia"/>
          <w:b/>
          <w:bCs/>
          <w:sz w:val="28"/>
          <w:szCs w:val="28"/>
        </w:rPr>
        <w:t xml:space="preserve"> </w:t>
      </w:r>
      <w:r>
        <w:rPr>
          <w:rFonts w:ascii="仿宋_GB2312" w:eastAsia="仿宋_GB2312" w:hint="eastAsia"/>
          <w:bCs/>
          <w:sz w:val="28"/>
          <w:szCs w:val="28"/>
        </w:rPr>
        <w:t>建设期满后，验收考核程序如下：</w:t>
      </w:r>
    </w:p>
    <w:p w:rsidR="007B229E" w:rsidRDefault="007B229E" w:rsidP="007B229E">
      <w:pPr>
        <w:snapToGrid w:val="0"/>
        <w:spacing w:line="520" w:lineRule="exact"/>
        <w:ind w:firstLineChars="200" w:firstLine="560"/>
        <w:jc w:val="left"/>
        <w:rPr>
          <w:rFonts w:ascii="仿宋_GB2312" w:eastAsia="仿宋_GB2312"/>
          <w:sz w:val="28"/>
          <w:szCs w:val="28"/>
        </w:rPr>
      </w:pPr>
      <w:r>
        <w:rPr>
          <w:rFonts w:ascii="仿宋_GB2312" w:eastAsia="仿宋_GB2312" w:hint="eastAsia"/>
          <w:sz w:val="28"/>
          <w:szCs w:val="28"/>
        </w:rPr>
        <w:t>1</w:t>
      </w:r>
      <w:r w:rsidR="006A3E91">
        <w:rPr>
          <w:rFonts w:ascii="仿宋_GB2312" w:eastAsia="仿宋_GB2312" w:hint="eastAsia"/>
          <w:sz w:val="28"/>
          <w:szCs w:val="28"/>
        </w:rPr>
        <w:t>．</w:t>
      </w:r>
      <w:r>
        <w:rPr>
          <w:rFonts w:ascii="仿宋_GB2312" w:eastAsia="仿宋_GB2312" w:hint="eastAsia"/>
          <w:sz w:val="28"/>
          <w:szCs w:val="28"/>
        </w:rPr>
        <w:t>研究生处拟定校级重点学科建设期满验收工作方案，报学校批准后下发正式通知。</w:t>
      </w:r>
    </w:p>
    <w:p w:rsidR="007B229E" w:rsidRDefault="007B229E" w:rsidP="007B229E">
      <w:pPr>
        <w:snapToGrid w:val="0"/>
        <w:spacing w:line="520" w:lineRule="exact"/>
        <w:ind w:firstLineChars="200" w:firstLine="560"/>
        <w:jc w:val="left"/>
        <w:rPr>
          <w:rFonts w:ascii="仿宋_GB2312" w:eastAsia="仿宋_GB2312"/>
          <w:sz w:val="28"/>
          <w:szCs w:val="28"/>
        </w:rPr>
      </w:pPr>
      <w:r>
        <w:rPr>
          <w:rFonts w:ascii="仿宋_GB2312" w:eastAsia="仿宋_GB2312" w:hint="eastAsia"/>
          <w:sz w:val="28"/>
          <w:szCs w:val="28"/>
        </w:rPr>
        <w:t>2</w:t>
      </w:r>
      <w:r w:rsidR="006A3E91">
        <w:rPr>
          <w:rFonts w:ascii="仿宋_GB2312" w:eastAsia="仿宋_GB2312" w:hint="eastAsia"/>
          <w:sz w:val="28"/>
          <w:szCs w:val="28"/>
        </w:rPr>
        <w:t>．</w:t>
      </w:r>
      <w:r>
        <w:rPr>
          <w:rFonts w:ascii="仿宋_GB2312" w:eastAsia="仿宋_GB2312" w:hint="eastAsia"/>
          <w:sz w:val="28"/>
          <w:szCs w:val="28"/>
        </w:rPr>
        <w:t>各重点学科在收到通知后，应认真开展学科自评，并将评估材料报送研究生处。</w:t>
      </w:r>
    </w:p>
    <w:p w:rsidR="007B229E" w:rsidRDefault="007B229E" w:rsidP="007B229E">
      <w:pPr>
        <w:snapToGrid w:val="0"/>
        <w:spacing w:line="520" w:lineRule="exact"/>
        <w:ind w:firstLineChars="200" w:firstLine="560"/>
        <w:jc w:val="left"/>
        <w:rPr>
          <w:rFonts w:ascii="仿宋_GB2312" w:eastAsia="仿宋_GB2312"/>
          <w:sz w:val="28"/>
          <w:szCs w:val="28"/>
        </w:rPr>
      </w:pPr>
      <w:r>
        <w:rPr>
          <w:rFonts w:ascii="仿宋_GB2312" w:eastAsia="仿宋_GB2312" w:hint="eastAsia"/>
          <w:sz w:val="28"/>
          <w:szCs w:val="28"/>
        </w:rPr>
        <w:t>3</w:t>
      </w:r>
      <w:r w:rsidR="006A3E91">
        <w:rPr>
          <w:rFonts w:ascii="仿宋_GB2312" w:eastAsia="仿宋_GB2312" w:hint="eastAsia"/>
          <w:sz w:val="28"/>
          <w:szCs w:val="28"/>
        </w:rPr>
        <w:t>．</w:t>
      </w:r>
      <w:r>
        <w:rPr>
          <w:rFonts w:ascii="仿宋_GB2312" w:eastAsia="仿宋_GB2312" w:hint="eastAsia"/>
          <w:sz w:val="28"/>
          <w:szCs w:val="28"/>
        </w:rPr>
        <w:t>研究生处在对各重点学科报送的评估材料进行形式审查后，组织校内外专家进行量化评价。</w:t>
      </w:r>
    </w:p>
    <w:p w:rsidR="007B229E" w:rsidRDefault="007B229E" w:rsidP="007B229E">
      <w:pPr>
        <w:snapToGrid w:val="0"/>
        <w:spacing w:line="520" w:lineRule="exact"/>
        <w:ind w:firstLineChars="200" w:firstLine="560"/>
        <w:jc w:val="left"/>
        <w:rPr>
          <w:rFonts w:ascii="仿宋_GB2312" w:eastAsia="仿宋_GB2312"/>
          <w:sz w:val="28"/>
          <w:szCs w:val="28"/>
        </w:rPr>
      </w:pPr>
      <w:r>
        <w:rPr>
          <w:rFonts w:ascii="仿宋_GB2312" w:eastAsia="仿宋_GB2312" w:hint="eastAsia"/>
          <w:sz w:val="28"/>
          <w:szCs w:val="28"/>
        </w:rPr>
        <w:t>4</w:t>
      </w:r>
      <w:r w:rsidR="006A3E91">
        <w:rPr>
          <w:rFonts w:ascii="仿宋_GB2312" w:eastAsia="仿宋_GB2312" w:hint="eastAsia"/>
          <w:sz w:val="28"/>
          <w:szCs w:val="28"/>
        </w:rPr>
        <w:t>．学校</w:t>
      </w:r>
      <w:r>
        <w:rPr>
          <w:rFonts w:ascii="仿宋_GB2312" w:eastAsia="仿宋_GB2312" w:hint="eastAsia"/>
          <w:sz w:val="28"/>
          <w:szCs w:val="28"/>
        </w:rPr>
        <w:t>学术委员会对专家组的评价结果进行最后审定。</w:t>
      </w:r>
    </w:p>
    <w:p w:rsidR="007B229E" w:rsidRDefault="007B229E" w:rsidP="007B229E">
      <w:pPr>
        <w:snapToGrid w:val="0"/>
        <w:spacing w:line="520" w:lineRule="exact"/>
        <w:ind w:firstLineChars="200" w:firstLine="560"/>
        <w:jc w:val="left"/>
        <w:rPr>
          <w:rFonts w:ascii="仿宋_GB2312" w:eastAsia="仿宋_GB2312"/>
          <w:sz w:val="28"/>
          <w:szCs w:val="28"/>
        </w:rPr>
      </w:pPr>
      <w:r>
        <w:rPr>
          <w:rFonts w:ascii="仿宋_GB2312" w:eastAsia="仿宋_GB2312" w:hint="eastAsia"/>
          <w:sz w:val="28"/>
          <w:szCs w:val="28"/>
        </w:rPr>
        <w:t>5</w:t>
      </w:r>
      <w:r w:rsidR="006A3E91">
        <w:rPr>
          <w:rFonts w:ascii="仿宋_GB2312" w:eastAsia="仿宋_GB2312" w:hint="eastAsia"/>
          <w:sz w:val="28"/>
          <w:szCs w:val="28"/>
        </w:rPr>
        <w:t>．</w:t>
      </w:r>
      <w:r>
        <w:rPr>
          <w:rFonts w:ascii="仿宋_GB2312" w:eastAsia="仿宋_GB2312" w:hint="eastAsia"/>
          <w:sz w:val="28"/>
          <w:szCs w:val="28"/>
        </w:rPr>
        <w:t>研究生处公布评估结果。</w:t>
      </w:r>
    </w:p>
    <w:p w:rsidR="007B229E" w:rsidRDefault="007B229E" w:rsidP="007B229E">
      <w:pPr>
        <w:widowControl/>
        <w:snapToGrid w:val="0"/>
        <w:spacing w:line="520" w:lineRule="exact"/>
        <w:ind w:leftChars="68" w:left="143" w:firstLineChars="148" w:firstLine="416"/>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第十三条</w:t>
      </w:r>
      <w:r>
        <w:rPr>
          <w:rFonts w:ascii="仿宋_GB2312" w:eastAsia="仿宋_GB2312" w:hAnsi="宋体" w:cs="宋体" w:hint="eastAsia"/>
          <w:kern w:val="0"/>
          <w:sz w:val="28"/>
          <w:szCs w:val="28"/>
        </w:rPr>
        <w:t xml:space="preserve"> </w:t>
      </w:r>
      <w:r w:rsidR="00F04E49">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期满验收考核结果为优秀的重点学科自动成为下一轮校级重点学科，</w:t>
      </w:r>
      <w:r>
        <w:rPr>
          <w:rFonts w:ascii="仿宋_GB2312" w:eastAsia="仿宋_GB2312" w:hint="eastAsia"/>
          <w:sz w:val="28"/>
          <w:szCs w:val="28"/>
        </w:rPr>
        <w:t>对于校级重点学科成功申报省级重点学科的</w:t>
      </w:r>
      <w:r w:rsidR="006A3E91">
        <w:rPr>
          <w:rFonts w:ascii="仿宋_GB2312" w:eastAsia="仿宋_GB2312" w:hint="eastAsia"/>
          <w:sz w:val="28"/>
          <w:szCs w:val="28"/>
        </w:rPr>
        <w:t>，</w:t>
      </w:r>
      <w:r w:rsidR="00CA1D7D">
        <w:rPr>
          <w:rFonts w:ascii="仿宋_GB2312" w:eastAsia="仿宋_GB2312" w:hAnsi="宋体" w:cs="宋体" w:hint="eastAsia"/>
          <w:color w:val="000000"/>
          <w:kern w:val="0"/>
          <w:sz w:val="28"/>
          <w:szCs w:val="28"/>
        </w:rPr>
        <w:t>给予学科点、所在</w:t>
      </w:r>
      <w:r>
        <w:rPr>
          <w:rFonts w:ascii="仿宋_GB2312" w:eastAsia="仿宋_GB2312" w:hAnsi="宋体" w:cs="宋体" w:hint="eastAsia"/>
          <w:color w:val="000000"/>
          <w:kern w:val="0"/>
          <w:sz w:val="28"/>
          <w:szCs w:val="28"/>
        </w:rPr>
        <w:t>单位及有关人员相应奖励。</w:t>
      </w:r>
      <w:r>
        <w:rPr>
          <w:rFonts w:ascii="仿宋_GB2312" w:eastAsia="仿宋_GB2312" w:hAnsi="宋体" w:cs="宋体" w:hint="eastAsia"/>
          <w:kern w:val="0"/>
          <w:sz w:val="28"/>
          <w:szCs w:val="28"/>
        </w:rPr>
        <w:t>考核结果为不合格的重点学科，不得参加下一轮重点学科的申报；</w:t>
      </w:r>
      <w:r>
        <w:rPr>
          <w:rFonts w:ascii="仿宋_GB2312" w:eastAsia="仿宋_GB2312" w:hint="eastAsia"/>
          <w:sz w:val="28"/>
          <w:szCs w:val="28"/>
        </w:rPr>
        <w:t>连续资助两届且建设成效一般的校级重点学科，原则上不再资助。</w:t>
      </w:r>
    </w:p>
    <w:p w:rsidR="00392918" w:rsidRDefault="007B229E" w:rsidP="00392918">
      <w:pPr>
        <w:snapToGrid w:val="0"/>
        <w:spacing w:line="520" w:lineRule="exact"/>
        <w:ind w:firstLineChars="200" w:firstLine="562"/>
        <w:rPr>
          <w:rFonts w:ascii="仿宋_GB2312" w:eastAsia="仿宋_GB2312"/>
          <w:sz w:val="28"/>
          <w:szCs w:val="28"/>
        </w:rPr>
      </w:pPr>
      <w:r>
        <w:rPr>
          <w:rFonts w:ascii="仿宋_GB2312" w:eastAsia="仿宋_GB2312" w:hint="eastAsia"/>
          <w:b/>
          <w:sz w:val="28"/>
          <w:szCs w:val="28"/>
        </w:rPr>
        <w:t>第十四条</w:t>
      </w:r>
      <w:r>
        <w:rPr>
          <w:rFonts w:ascii="仿宋_GB2312" w:eastAsia="仿宋_GB2312" w:hint="eastAsia"/>
          <w:sz w:val="28"/>
          <w:szCs w:val="28"/>
        </w:rPr>
        <w:t xml:space="preserve"> </w:t>
      </w:r>
      <w:r w:rsidR="00F04E49">
        <w:rPr>
          <w:rFonts w:ascii="仿宋_GB2312" w:eastAsia="仿宋_GB2312" w:hint="eastAsia"/>
          <w:sz w:val="28"/>
          <w:szCs w:val="28"/>
        </w:rPr>
        <w:t xml:space="preserve"> </w:t>
      </w:r>
      <w:r>
        <w:rPr>
          <w:rFonts w:ascii="仿宋_GB2312" w:eastAsia="仿宋_GB2312" w:hint="eastAsia"/>
          <w:sz w:val="28"/>
          <w:szCs w:val="28"/>
        </w:rPr>
        <w:t>对</w:t>
      </w:r>
      <w:r w:rsidR="00392918">
        <w:rPr>
          <w:rFonts w:ascii="仿宋_GB2312" w:eastAsia="仿宋_GB2312" w:hint="eastAsia"/>
          <w:sz w:val="28"/>
          <w:szCs w:val="28"/>
        </w:rPr>
        <w:t>学校</w:t>
      </w:r>
      <w:r>
        <w:rPr>
          <w:rFonts w:ascii="仿宋_GB2312" w:eastAsia="仿宋_GB2312" w:hint="eastAsia"/>
          <w:sz w:val="28"/>
          <w:szCs w:val="28"/>
        </w:rPr>
        <w:t>重点学科建设中争议问题的处理</w:t>
      </w:r>
      <w:r w:rsidR="00392918">
        <w:rPr>
          <w:rFonts w:ascii="仿宋_GB2312" w:eastAsia="仿宋_GB2312" w:hint="eastAsia"/>
          <w:sz w:val="28"/>
          <w:szCs w:val="28"/>
        </w:rPr>
        <w:t>：</w:t>
      </w:r>
    </w:p>
    <w:p w:rsidR="00392918" w:rsidRDefault="00392918" w:rsidP="00392918">
      <w:pPr>
        <w:spacing w:line="520" w:lineRule="exact"/>
        <w:ind w:firstLineChars="200" w:firstLine="560"/>
        <w:rPr>
          <w:rFonts w:ascii="仿宋_GB2312" w:eastAsia="仿宋_GB2312"/>
          <w:sz w:val="28"/>
          <w:szCs w:val="28"/>
        </w:rPr>
      </w:pPr>
      <w:r>
        <w:rPr>
          <w:rFonts w:ascii="仿宋_GB2312" w:eastAsia="仿宋_GB2312" w:hint="eastAsia"/>
          <w:sz w:val="28"/>
          <w:szCs w:val="28"/>
        </w:rPr>
        <w:t>1．学科内部发生异议，由学科带头人及单位学科建设工作小组协调，学校将尊重其协调意见。经协调难以达成解决方案的问题，先由研究生处协调，再交校学术委员会研究处理。</w:t>
      </w:r>
    </w:p>
    <w:p w:rsidR="00392918" w:rsidRDefault="00392918" w:rsidP="00392918">
      <w:pPr>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2．如遇学科带头人出国、进修等特殊情况，影响学科建设进程，学科点可向学校报批增补第二学科带头人，或学科带头人授权梯队内某成员负责日常管理和建设工作，并将授权书报研究生处和财务处。</w:t>
      </w:r>
    </w:p>
    <w:p w:rsidR="007B229E" w:rsidRDefault="007B229E" w:rsidP="007B229E">
      <w:pPr>
        <w:snapToGrid w:val="0"/>
        <w:spacing w:line="520" w:lineRule="exact"/>
        <w:ind w:firstLineChars="200" w:firstLine="562"/>
        <w:rPr>
          <w:rFonts w:ascii="仿宋_GB2312" w:eastAsia="仿宋_GB2312"/>
          <w:sz w:val="28"/>
          <w:szCs w:val="28"/>
        </w:rPr>
      </w:pPr>
      <w:r>
        <w:rPr>
          <w:rFonts w:ascii="仿宋_GB2312" w:eastAsia="仿宋_GB2312" w:hint="eastAsia"/>
          <w:b/>
          <w:sz w:val="28"/>
          <w:szCs w:val="28"/>
        </w:rPr>
        <w:t>第十五条</w:t>
      </w:r>
      <w:r w:rsidR="00F04E49">
        <w:rPr>
          <w:rFonts w:ascii="仿宋_GB2312" w:eastAsia="仿宋_GB2312" w:hint="eastAsia"/>
          <w:b/>
          <w:sz w:val="28"/>
          <w:szCs w:val="28"/>
        </w:rPr>
        <w:t xml:space="preserve"> </w:t>
      </w:r>
      <w:r>
        <w:rPr>
          <w:rFonts w:ascii="仿宋_GB2312" w:eastAsia="仿宋_GB2312" w:hint="eastAsia"/>
          <w:sz w:val="28"/>
          <w:szCs w:val="28"/>
        </w:rPr>
        <w:t xml:space="preserve"> 校内各部门应重视、支持重点学科建设，在人、财、物等方面给予相应的优惠政策，为重点学科的发展创造良好的外部环境。</w:t>
      </w:r>
    </w:p>
    <w:p w:rsidR="00272527" w:rsidRDefault="00272527" w:rsidP="00272527">
      <w:pPr>
        <w:snapToGrid w:val="0"/>
        <w:spacing w:line="520" w:lineRule="exact"/>
        <w:ind w:firstLineChars="200" w:firstLine="560"/>
        <w:rPr>
          <w:rFonts w:ascii="仿宋_GB2312" w:eastAsia="仿宋_GB2312"/>
          <w:sz w:val="28"/>
          <w:szCs w:val="28"/>
        </w:rPr>
      </w:pPr>
    </w:p>
    <w:p w:rsidR="000D7266" w:rsidRPr="00272527" w:rsidRDefault="000D7266" w:rsidP="00272527">
      <w:pPr>
        <w:widowControl/>
        <w:snapToGrid w:val="0"/>
        <w:spacing w:line="520" w:lineRule="exact"/>
        <w:ind w:firstLine="643"/>
        <w:jc w:val="center"/>
        <w:rPr>
          <w:rFonts w:ascii="黑体" w:eastAsia="黑体" w:hAnsi="宋体" w:cs="宋体"/>
          <w:bCs/>
          <w:color w:val="333333"/>
          <w:kern w:val="0"/>
          <w:sz w:val="28"/>
          <w:szCs w:val="28"/>
        </w:rPr>
      </w:pPr>
      <w:r w:rsidRPr="00272527">
        <w:rPr>
          <w:rFonts w:ascii="黑体" w:eastAsia="黑体" w:hAnsi="宋体" w:cs="宋体" w:hint="eastAsia"/>
          <w:bCs/>
          <w:color w:val="333333"/>
          <w:kern w:val="0"/>
          <w:sz w:val="28"/>
          <w:szCs w:val="28"/>
        </w:rPr>
        <w:lastRenderedPageBreak/>
        <w:t xml:space="preserve">第五章 </w:t>
      </w:r>
      <w:r w:rsidR="00272527" w:rsidRPr="00272527">
        <w:rPr>
          <w:rFonts w:ascii="黑体" w:eastAsia="黑体" w:hAnsi="宋体" w:cs="宋体" w:hint="eastAsia"/>
          <w:bCs/>
          <w:color w:val="333333"/>
          <w:kern w:val="0"/>
          <w:sz w:val="28"/>
          <w:szCs w:val="28"/>
        </w:rPr>
        <w:t>经费管理</w:t>
      </w:r>
    </w:p>
    <w:p w:rsidR="00272527" w:rsidRDefault="00272527" w:rsidP="000D7266">
      <w:pPr>
        <w:widowControl/>
        <w:snapToGrid w:val="0"/>
        <w:spacing w:line="520" w:lineRule="exact"/>
        <w:ind w:firstLine="640"/>
        <w:jc w:val="left"/>
        <w:rPr>
          <w:rFonts w:ascii="仿宋_GB2312" w:eastAsia="仿宋_GB2312"/>
          <w:sz w:val="28"/>
          <w:szCs w:val="28"/>
        </w:rPr>
      </w:pPr>
      <w:r>
        <w:rPr>
          <w:rFonts w:ascii="仿宋_GB2312" w:eastAsia="仿宋_GB2312" w:hAnsi="宋体" w:hint="eastAsia"/>
          <w:b/>
          <w:sz w:val="28"/>
          <w:szCs w:val="28"/>
        </w:rPr>
        <w:t>第十六条</w:t>
      </w:r>
      <w:r w:rsidR="00F04E49">
        <w:rPr>
          <w:rFonts w:ascii="宋体" w:eastAsia="仿宋_GB2312" w:hAnsi="宋体" w:hint="eastAsia"/>
          <w:sz w:val="28"/>
          <w:szCs w:val="28"/>
        </w:rPr>
        <w:t xml:space="preserve">  </w:t>
      </w:r>
      <w:r>
        <w:rPr>
          <w:rFonts w:ascii="宋体" w:eastAsia="仿宋_GB2312" w:hAnsi="宋体" w:hint="eastAsia"/>
          <w:sz w:val="28"/>
          <w:szCs w:val="28"/>
        </w:rPr>
        <w:t>我校</w:t>
      </w:r>
      <w:r>
        <w:rPr>
          <w:rFonts w:ascii="仿宋_GB2312" w:eastAsia="仿宋_GB2312" w:hint="eastAsia"/>
          <w:sz w:val="28"/>
          <w:szCs w:val="28"/>
        </w:rPr>
        <w:t>重点学科建设经费包括：由上级主管部门下拨的国家级、省级重点学科经费；学校投入的国家级、省重点学科配套经费和校级重点学科建设经费;专用于重点学科建设的外单位赞助经费等。</w:t>
      </w:r>
    </w:p>
    <w:p w:rsidR="000D7266" w:rsidRDefault="007B229E" w:rsidP="000D7266">
      <w:pPr>
        <w:widowControl/>
        <w:snapToGrid w:val="0"/>
        <w:spacing w:line="520" w:lineRule="exact"/>
        <w:ind w:firstLine="640"/>
        <w:jc w:val="left"/>
        <w:rPr>
          <w:rFonts w:ascii="仿宋_GB2312" w:eastAsia="仿宋_GB2312"/>
          <w:sz w:val="28"/>
          <w:szCs w:val="28"/>
        </w:rPr>
      </w:pPr>
      <w:r>
        <w:rPr>
          <w:rFonts w:ascii="仿宋_GB2312" w:eastAsia="仿宋_GB2312" w:hAnsi="宋体" w:cs="宋体" w:hint="eastAsia"/>
          <w:b/>
          <w:color w:val="333333"/>
          <w:kern w:val="0"/>
          <w:sz w:val="28"/>
          <w:szCs w:val="28"/>
        </w:rPr>
        <w:t>第十</w:t>
      </w:r>
      <w:r w:rsidR="00272527">
        <w:rPr>
          <w:rFonts w:ascii="仿宋_GB2312" w:eastAsia="仿宋_GB2312" w:hAnsi="宋体" w:cs="宋体" w:hint="eastAsia"/>
          <w:b/>
          <w:color w:val="333333"/>
          <w:kern w:val="0"/>
          <w:sz w:val="28"/>
          <w:szCs w:val="28"/>
        </w:rPr>
        <w:t>七</w:t>
      </w:r>
      <w:r>
        <w:rPr>
          <w:rFonts w:ascii="仿宋_GB2312" w:eastAsia="仿宋_GB2312" w:hAnsi="宋体" w:cs="宋体" w:hint="eastAsia"/>
          <w:b/>
          <w:color w:val="333333"/>
          <w:kern w:val="0"/>
          <w:sz w:val="28"/>
          <w:szCs w:val="28"/>
        </w:rPr>
        <w:t>条</w:t>
      </w:r>
      <w:r w:rsidR="00F04E49">
        <w:rPr>
          <w:rFonts w:ascii="仿宋_GB2312" w:eastAsia="仿宋_GB2312" w:hAnsi="宋体" w:cs="宋体" w:hint="eastAsia"/>
          <w:b/>
          <w:color w:val="333333"/>
          <w:kern w:val="0"/>
          <w:sz w:val="28"/>
          <w:szCs w:val="28"/>
        </w:rPr>
        <w:t xml:space="preserve"> </w:t>
      </w:r>
      <w:r w:rsidR="00272527">
        <w:rPr>
          <w:rFonts w:ascii="仿宋_GB2312" w:eastAsia="仿宋_GB2312" w:hint="eastAsia"/>
          <w:sz w:val="28"/>
          <w:szCs w:val="28"/>
        </w:rPr>
        <w:t xml:space="preserve"> </w:t>
      </w:r>
      <w:r w:rsidR="000D7266">
        <w:rPr>
          <w:rFonts w:ascii="仿宋_GB2312" w:eastAsia="仿宋_GB2312" w:hint="eastAsia"/>
          <w:sz w:val="28"/>
          <w:szCs w:val="28"/>
        </w:rPr>
        <w:t xml:space="preserve">重点学科建设经费要做到专款专用、单独建帐，学科点行使使用权，由学科点所在单位、学校有关职能部门（研究生处、财务处）共同行使管理权，其它任何单位和个人均不得截留、挪用和挤占。 </w:t>
      </w:r>
    </w:p>
    <w:p w:rsidR="000D7266" w:rsidRDefault="000D7266" w:rsidP="000D7266">
      <w:pPr>
        <w:widowControl/>
        <w:spacing w:line="520" w:lineRule="exact"/>
        <w:ind w:firstLine="480"/>
        <w:jc w:val="left"/>
        <w:rPr>
          <w:rFonts w:ascii="仿宋_GB2312" w:eastAsia="仿宋_GB2312"/>
          <w:sz w:val="28"/>
          <w:szCs w:val="28"/>
        </w:rPr>
      </w:pPr>
      <w:r>
        <w:rPr>
          <w:rFonts w:ascii="仿宋_GB2312" w:eastAsia="仿宋_GB2312" w:hint="eastAsia"/>
          <w:b/>
          <w:sz w:val="28"/>
          <w:szCs w:val="28"/>
        </w:rPr>
        <w:t>第</w:t>
      </w:r>
      <w:r w:rsidR="00272527">
        <w:rPr>
          <w:rFonts w:ascii="仿宋_GB2312" w:eastAsia="仿宋_GB2312" w:hint="eastAsia"/>
          <w:b/>
          <w:sz w:val="28"/>
          <w:szCs w:val="28"/>
        </w:rPr>
        <w:t>十八</w:t>
      </w:r>
      <w:r>
        <w:rPr>
          <w:rFonts w:ascii="仿宋_GB2312" w:eastAsia="仿宋_GB2312" w:hint="eastAsia"/>
          <w:b/>
          <w:sz w:val="28"/>
          <w:szCs w:val="28"/>
        </w:rPr>
        <w:t>条</w:t>
      </w:r>
      <w:r w:rsidR="00F04E49">
        <w:rPr>
          <w:rFonts w:ascii="仿宋_GB2312" w:eastAsia="仿宋_GB2312" w:hint="eastAsia"/>
          <w:b/>
          <w:sz w:val="28"/>
          <w:szCs w:val="28"/>
        </w:rPr>
        <w:t xml:space="preserve"> </w:t>
      </w:r>
      <w:r>
        <w:rPr>
          <w:rFonts w:ascii="仿宋_GB2312" w:eastAsia="仿宋_GB2312" w:hint="eastAsia"/>
          <w:sz w:val="28"/>
          <w:szCs w:val="28"/>
        </w:rPr>
        <w:t xml:space="preserve"> 对于获得立项建设的国家级、省级重点学科，学校按照上级文件要求和实际到位经费予以相应额度的配套，若国家级、省级重点学科同时又是校级重点学科时，校级重点学科建设经费不再下拨。学科带头人应根据具体情况拟定分年度经费使用计划报研究生处、财务处审核备案，并在每年1月底前向研究生处、财务处提交上一自然年度经费结算报告。</w:t>
      </w:r>
    </w:p>
    <w:p w:rsidR="000D7266" w:rsidRDefault="000D7266" w:rsidP="000D7266">
      <w:pPr>
        <w:widowControl/>
        <w:spacing w:line="520" w:lineRule="exact"/>
        <w:ind w:firstLine="480"/>
        <w:jc w:val="left"/>
        <w:rPr>
          <w:rFonts w:ascii="仿宋_GB2312" w:eastAsia="仿宋_GB2312"/>
          <w:sz w:val="28"/>
          <w:szCs w:val="28"/>
        </w:rPr>
      </w:pPr>
      <w:r>
        <w:rPr>
          <w:rFonts w:ascii="仿宋_GB2312" w:eastAsia="仿宋_GB2312" w:hint="eastAsia"/>
          <w:b/>
          <w:sz w:val="28"/>
          <w:szCs w:val="28"/>
        </w:rPr>
        <w:t>第</w:t>
      </w:r>
      <w:r w:rsidR="00272527">
        <w:rPr>
          <w:rFonts w:ascii="仿宋_GB2312" w:eastAsia="仿宋_GB2312" w:hint="eastAsia"/>
          <w:b/>
          <w:sz w:val="28"/>
          <w:szCs w:val="28"/>
        </w:rPr>
        <w:t>十九</w:t>
      </w:r>
      <w:r>
        <w:rPr>
          <w:rFonts w:ascii="仿宋_GB2312" w:eastAsia="仿宋_GB2312" w:hint="eastAsia"/>
          <w:b/>
          <w:sz w:val="28"/>
          <w:szCs w:val="28"/>
        </w:rPr>
        <w:t>条</w:t>
      </w:r>
      <w:r w:rsidR="00F04E49">
        <w:rPr>
          <w:rFonts w:ascii="仿宋_GB2312" w:eastAsia="仿宋_GB2312" w:hint="eastAsia"/>
          <w:sz w:val="28"/>
          <w:szCs w:val="28"/>
        </w:rPr>
        <w:t xml:space="preserve">  </w:t>
      </w:r>
      <w:r>
        <w:rPr>
          <w:rFonts w:ascii="仿宋_GB2312" w:eastAsia="仿宋_GB2312" w:hint="eastAsia"/>
          <w:sz w:val="28"/>
          <w:szCs w:val="28"/>
        </w:rPr>
        <w:t>国家级、省级重点学科下拨经费的开支项目按照上级管理部门的有关规定执行，在有关规定未正式颁布前，应参照</w:t>
      </w:r>
      <w:r w:rsidR="00272527">
        <w:rPr>
          <w:rFonts w:ascii="仿宋_GB2312" w:eastAsia="仿宋_GB2312" w:hint="eastAsia"/>
          <w:sz w:val="28"/>
          <w:szCs w:val="28"/>
        </w:rPr>
        <w:t>本</w:t>
      </w:r>
      <w:r>
        <w:rPr>
          <w:rFonts w:ascii="仿宋_GB2312" w:eastAsia="仿宋_GB2312" w:hint="eastAsia"/>
          <w:sz w:val="28"/>
          <w:szCs w:val="28"/>
        </w:rPr>
        <w:t>办法使用；学校配套经费必须按</w:t>
      </w:r>
      <w:r w:rsidR="00272527">
        <w:rPr>
          <w:rFonts w:ascii="仿宋_GB2312" w:eastAsia="仿宋_GB2312" w:hint="eastAsia"/>
          <w:sz w:val="28"/>
          <w:szCs w:val="28"/>
        </w:rPr>
        <w:t>本</w:t>
      </w:r>
      <w:r>
        <w:rPr>
          <w:rFonts w:ascii="仿宋_GB2312" w:eastAsia="仿宋_GB2312" w:hint="eastAsia"/>
          <w:sz w:val="28"/>
          <w:szCs w:val="28"/>
        </w:rPr>
        <w:t>办法要求开支。</w:t>
      </w:r>
    </w:p>
    <w:p w:rsidR="000D7266" w:rsidRDefault="000D7266" w:rsidP="000D7266">
      <w:pPr>
        <w:widowControl/>
        <w:spacing w:line="520" w:lineRule="exact"/>
        <w:ind w:firstLine="480"/>
        <w:jc w:val="left"/>
        <w:rPr>
          <w:rFonts w:ascii="仿宋_GB2312" w:eastAsia="仿宋_GB2312"/>
          <w:sz w:val="28"/>
          <w:szCs w:val="28"/>
        </w:rPr>
      </w:pPr>
      <w:r>
        <w:rPr>
          <w:rFonts w:ascii="仿宋_GB2312" w:eastAsia="仿宋_GB2312" w:hint="eastAsia"/>
          <w:b/>
          <w:sz w:val="28"/>
          <w:szCs w:val="28"/>
        </w:rPr>
        <w:t>第</w:t>
      </w:r>
      <w:r w:rsidR="00272527">
        <w:rPr>
          <w:rFonts w:ascii="仿宋_GB2312" w:eastAsia="仿宋_GB2312" w:hint="eastAsia"/>
          <w:b/>
          <w:sz w:val="28"/>
          <w:szCs w:val="28"/>
        </w:rPr>
        <w:t>二十</w:t>
      </w:r>
      <w:r>
        <w:rPr>
          <w:rFonts w:ascii="仿宋_GB2312" w:eastAsia="仿宋_GB2312" w:hint="eastAsia"/>
          <w:b/>
          <w:sz w:val="28"/>
          <w:szCs w:val="28"/>
        </w:rPr>
        <w:t>条</w:t>
      </w:r>
      <w:r w:rsidR="00F04E49">
        <w:rPr>
          <w:rFonts w:ascii="仿宋_GB2312" w:eastAsia="仿宋_GB2312" w:hint="eastAsia"/>
          <w:b/>
          <w:sz w:val="28"/>
          <w:szCs w:val="28"/>
        </w:rPr>
        <w:t xml:space="preserve"> </w:t>
      </w:r>
      <w:r>
        <w:rPr>
          <w:rFonts w:ascii="仿宋_GB2312" w:eastAsia="仿宋_GB2312" w:hint="eastAsia"/>
          <w:sz w:val="28"/>
          <w:szCs w:val="28"/>
        </w:rPr>
        <w:t xml:space="preserve"> 校级重点学科的资助额度为10万元/年。重点学科建设经费在建设期内分年度拨给各学科点，学科带头人应根据具体情况拟定分年度经费使用计划报研究生处、财务处审核备案，在每年1月底前向研究生处、财务处提交上一年度经费结算报告。建设周期结束后，若验收合格则剩余经费可继续用于本学科的建设，若验收不合格，则由学校收回。</w:t>
      </w:r>
    </w:p>
    <w:p w:rsidR="000D7266" w:rsidRDefault="000D7266" w:rsidP="000D7266">
      <w:pPr>
        <w:widowControl/>
        <w:spacing w:line="520" w:lineRule="exact"/>
        <w:ind w:firstLine="480"/>
        <w:jc w:val="left"/>
        <w:rPr>
          <w:rFonts w:ascii="仿宋_GB2312" w:eastAsia="仿宋_GB2312"/>
          <w:sz w:val="28"/>
          <w:szCs w:val="28"/>
        </w:rPr>
      </w:pPr>
      <w:r>
        <w:rPr>
          <w:rFonts w:ascii="仿宋_GB2312" w:eastAsia="仿宋_GB2312" w:hint="eastAsia"/>
          <w:b/>
          <w:sz w:val="28"/>
          <w:szCs w:val="28"/>
        </w:rPr>
        <w:t>第</w:t>
      </w:r>
      <w:r w:rsidR="00272527">
        <w:rPr>
          <w:rFonts w:ascii="仿宋_GB2312" w:eastAsia="仿宋_GB2312" w:hint="eastAsia"/>
          <w:b/>
          <w:sz w:val="28"/>
          <w:szCs w:val="28"/>
        </w:rPr>
        <w:t>二十一</w:t>
      </w:r>
      <w:r>
        <w:rPr>
          <w:rFonts w:ascii="仿宋_GB2312" w:eastAsia="仿宋_GB2312" w:hint="eastAsia"/>
          <w:b/>
          <w:sz w:val="28"/>
          <w:szCs w:val="28"/>
        </w:rPr>
        <w:t xml:space="preserve">条 </w:t>
      </w:r>
      <w:r w:rsidR="00F04E49">
        <w:rPr>
          <w:rFonts w:ascii="仿宋_GB2312" w:eastAsia="仿宋_GB2312" w:hint="eastAsia"/>
          <w:b/>
          <w:sz w:val="28"/>
          <w:szCs w:val="28"/>
        </w:rPr>
        <w:t xml:space="preserve"> </w:t>
      </w:r>
      <w:r>
        <w:rPr>
          <w:rFonts w:ascii="仿宋_GB2312" w:eastAsia="仿宋_GB2312" w:hint="eastAsia"/>
          <w:sz w:val="28"/>
          <w:szCs w:val="28"/>
        </w:rPr>
        <w:t>校级重点学科建设经费开支科目如下：</w:t>
      </w:r>
    </w:p>
    <w:p w:rsidR="00272527" w:rsidRDefault="000D7266" w:rsidP="000D7266">
      <w:pPr>
        <w:widowControl/>
        <w:spacing w:line="520" w:lineRule="exact"/>
        <w:ind w:firstLine="480"/>
        <w:jc w:val="left"/>
        <w:rPr>
          <w:rFonts w:ascii="仿宋_GB2312" w:eastAsia="仿宋_GB2312"/>
          <w:sz w:val="28"/>
          <w:szCs w:val="28"/>
        </w:rPr>
      </w:pPr>
      <w:r>
        <w:rPr>
          <w:rFonts w:ascii="仿宋_GB2312" w:eastAsia="仿宋_GB2312" w:hint="eastAsia"/>
          <w:sz w:val="28"/>
          <w:szCs w:val="28"/>
        </w:rPr>
        <w:lastRenderedPageBreak/>
        <w:t>1. 基础条件建设支出：人文社科类学科不低于总经费的50%，理工类学科不低于总经费60%。主要用于资助本学科教学和科研所必需的实验室建设、仪器设备、计算机软件、图书资料等学科建设必不可少的基础条件建设，其中图书资料不少于该项经费的20%,所购图书资料要登记造册陈列在学科资料室供教学、研究之用。</w:t>
      </w:r>
    </w:p>
    <w:p w:rsidR="000D7266" w:rsidRDefault="000D7266" w:rsidP="000D7266">
      <w:pPr>
        <w:widowControl/>
        <w:spacing w:line="520" w:lineRule="exact"/>
        <w:ind w:firstLine="480"/>
        <w:jc w:val="left"/>
        <w:rPr>
          <w:rFonts w:ascii="仿宋_GB2312" w:eastAsia="仿宋_GB2312"/>
          <w:sz w:val="28"/>
          <w:szCs w:val="28"/>
        </w:rPr>
      </w:pPr>
      <w:r>
        <w:rPr>
          <w:rFonts w:ascii="仿宋_GB2312" w:eastAsia="仿宋_GB2312" w:hint="eastAsia"/>
          <w:sz w:val="28"/>
          <w:szCs w:val="28"/>
        </w:rPr>
        <w:t>2. 学术交流与培训支出：人文社科类学科不超过总经费40%，理工类学科不超过总经费30%。主要资助本学科人员的专著出版、国内学术交流（含主办、承办或参加以以文赴会形式组织的与学科点研究方向一致的学术会议）、短期培训进修等，以及访问专家学者来访差旅费、讲学费等。因学术交流产生的市内交通费（其中燃油费、</w:t>
      </w:r>
      <w:r w:rsidRPr="00455CC1">
        <w:rPr>
          <w:rFonts w:ascii="仿宋_GB2312" w:eastAsia="仿宋_GB2312" w:hint="eastAsia"/>
          <w:sz w:val="28"/>
          <w:szCs w:val="28"/>
        </w:rPr>
        <w:t>路桥费支出不得超过总经费的10%</w:t>
      </w:r>
      <w:r>
        <w:rPr>
          <w:rFonts w:ascii="仿宋_GB2312" w:eastAsia="仿宋_GB2312" w:hint="eastAsia"/>
          <w:sz w:val="28"/>
          <w:szCs w:val="28"/>
        </w:rPr>
        <w:t>）、资料打印复印费、办公文具费可按此项报销，但需提供相关会议证明材料。</w:t>
      </w:r>
    </w:p>
    <w:p w:rsidR="000D7266" w:rsidRDefault="000D7266" w:rsidP="000D7266">
      <w:pPr>
        <w:widowControl/>
        <w:spacing w:line="520" w:lineRule="exact"/>
        <w:ind w:firstLine="480"/>
        <w:jc w:val="left"/>
        <w:rPr>
          <w:rFonts w:ascii="仿宋_GB2312" w:eastAsia="仿宋_GB2312"/>
          <w:sz w:val="28"/>
          <w:szCs w:val="28"/>
        </w:rPr>
      </w:pPr>
      <w:r>
        <w:rPr>
          <w:rFonts w:ascii="仿宋_GB2312" w:eastAsia="仿宋_GB2312" w:hint="eastAsia"/>
          <w:sz w:val="28"/>
          <w:szCs w:val="28"/>
        </w:rPr>
        <w:t>3.对外交流支出：最高不超过总经费10%。主要包括聘请专家进行学科论证等符合重点学科建设需要的其它特殊性开支，需事先报研究生处审批，并且符合财务报销制度。省级重点学科此项支出不超过配套经费的10%，在配套经费中列支。</w:t>
      </w:r>
    </w:p>
    <w:p w:rsidR="000D7266" w:rsidRDefault="000D7266" w:rsidP="000D7266">
      <w:pPr>
        <w:widowControl/>
        <w:spacing w:line="520" w:lineRule="exact"/>
        <w:ind w:firstLine="480"/>
        <w:jc w:val="left"/>
        <w:rPr>
          <w:rFonts w:ascii="仿宋_GB2312" w:eastAsia="仿宋_GB2312"/>
          <w:sz w:val="28"/>
          <w:szCs w:val="28"/>
        </w:rPr>
      </w:pPr>
      <w:r>
        <w:rPr>
          <w:rFonts w:ascii="仿宋_GB2312" w:eastAsia="仿宋_GB2312" w:hint="eastAsia"/>
          <w:sz w:val="28"/>
          <w:szCs w:val="28"/>
        </w:rPr>
        <w:t>4.访学、攻读学位等费用不在校级重点学科经费列支，由学校另行审核批准。</w:t>
      </w:r>
    </w:p>
    <w:p w:rsidR="000D7266" w:rsidRDefault="000D7266" w:rsidP="000D7266">
      <w:pPr>
        <w:widowControl/>
        <w:spacing w:line="520" w:lineRule="exact"/>
        <w:ind w:firstLine="480"/>
        <w:jc w:val="left"/>
        <w:rPr>
          <w:rFonts w:ascii="仿宋_GB2312" w:eastAsia="仿宋_GB2312"/>
          <w:sz w:val="28"/>
          <w:szCs w:val="28"/>
        </w:rPr>
      </w:pPr>
      <w:r>
        <w:rPr>
          <w:rFonts w:ascii="仿宋_GB2312" w:eastAsia="仿宋_GB2312" w:hint="eastAsia"/>
          <w:b/>
          <w:sz w:val="28"/>
          <w:szCs w:val="28"/>
        </w:rPr>
        <w:t>第</w:t>
      </w:r>
      <w:r w:rsidR="00272527">
        <w:rPr>
          <w:rFonts w:ascii="仿宋_GB2312" w:eastAsia="仿宋_GB2312" w:hint="eastAsia"/>
          <w:b/>
          <w:sz w:val="28"/>
          <w:szCs w:val="28"/>
        </w:rPr>
        <w:t>二十二</w:t>
      </w:r>
      <w:r>
        <w:rPr>
          <w:rFonts w:ascii="仿宋_GB2312" w:eastAsia="仿宋_GB2312" w:hint="eastAsia"/>
          <w:b/>
          <w:sz w:val="28"/>
          <w:szCs w:val="28"/>
        </w:rPr>
        <w:t>条</w:t>
      </w:r>
      <w:r w:rsidR="00F04E49">
        <w:rPr>
          <w:rFonts w:ascii="仿宋_GB2312" w:eastAsia="仿宋_GB2312" w:hint="eastAsia"/>
          <w:b/>
          <w:sz w:val="28"/>
          <w:szCs w:val="28"/>
        </w:rPr>
        <w:t xml:space="preserve"> </w:t>
      </w:r>
      <w:r>
        <w:rPr>
          <w:rFonts w:ascii="仿宋_GB2312" w:eastAsia="仿宋_GB2312" w:hint="eastAsia"/>
          <w:b/>
          <w:sz w:val="28"/>
          <w:szCs w:val="28"/>
        </w:rPr>
        <w:t xml:space="preserve"> </w:t>
      </w:r>
      <w:r>
        <w:rPr>
          <w:rFonts w:ascii="仿宋_GB2312" w:eastAsia="仿宋_GB2312" w:hint="eastAsia"/>
          <w:sz w:val="28"/>
          <w:szCs w:val="28"/>
        </w:rPr>
        <w:t>对于经费使用效率不高的重点学科，学校将采取缓拨、减拨、停拨建设和配套经费的措施。对于采用弄虚作假手段截留、挪用、挤占、严重浪费重点学科建设经费或其它方式违规使用经费的行为，一经查实，学校将视情节轻重给予通报批评，限期整改，取消立项建设等处分，同时给予有关人员行政处分或经济处罚。</w:t>
      </w:r>
    </w:p>
    <w:p w:rsidR="000D7266" w:rsidRPr="000D7266" w:rsidRDefault="000D7266" w:rsidP="007B229E">
      <w:pPr>
        <w:widowControl/>
        <w:snapToGrid w:val="0"/>
        <w:spacing w:line="520" w:lineRule="exact"/>
        <w:ind w:firstLine="640"/>
        <w:jc w:val="left"/>
        <w:rPr>
          <w:rFonts w:ascii="仿宋_GB2312" w:eastAsia="仿宋_GB2312" w:hAnsi="宋体" w:cs="宋体"/>
          <w:color w:val="333333"/>
          <w:kern w:val="0"/>
          <w:sz w:val="28"/>
          <w:szCs w:val="28"/>
        </w:rPr>
      </w:pPr>
    </w:p>
    <w:p w:rsidR="007B229E" w:rsidRDefault="007B229E" w:rsidP="007B229E">
      <w:pPr>
        <w:widowControl/>
        <w:snapToGrid w:val="0"/>
        <w:spacing w:line="520" w:lineRule="exact"/>
        <w:ind w:firstLine="643"/>
        <w:jc w:val="center"/>
        <w:rPr>
          <w:rFonts w:ascii="黑体" w:eastAsia="黑体" w:hAnsi="宋体" w:cs="宋体"/>
          <w:color w:val="333333"/>
          <w:kern w:val="0"/>
          <w:sz w:val="28"/>
          <w:szCs w:val="28"/>
        </w:rPr>
      </w:pPr>
      <w:r>
        <w:rPr>
          <w:rFonts w:ascii="黑体" w:eastAsia="黑体" w:hAnsi="宋体" w:cs="宋体" w:hint="eastAsia"/>
          <w:bCs/>
          <w:color w:val="333333"/>
          <w:kern w:val="0"/>
          <w:sz w:val="28"/>
          <w:szCs w:val="28"/>
        </w:rPr>
        <w:t>第</w:t>
      </w:r>
      <w:r w:rsidR="00272527">
        <w:rPr>
          <w:rFonts w:ascii="黑体" w:eastAsia="黑体" w:hAnsi="宋体" w:cs="宋体" w:hint="eastAsia"/>
          <w:bCs/>
          <w:color w:val="333333"/>
          <w:kern w:val="0"/>
          <w:sz w:val="28"/>
          <w:szCs w:val="28"/>
        </w:rPr>
        <w:t>六</w:t>
      </w:r>
      <w:r>
        <w:rPr>
          <w:rFonts w:ascii="黑体" w:eastAsia="黑体" w:hAnsi="宋体" w:cs="宋体" w:hint="eastAsia"/>
          <w:bCs/>
          <w:color w:val="333333"/>
          <w:kern w:val="0"/>
          <w:sz w:val="28"/>
          <w:szCs w:val="28"/>
        </w:rPr>
        <w:t>章 附 则</w:t>
      </w:r>
    </w:p>
    <w:p w:rsidR="007B229E" w:rsidRDefault="007B229E" w:rsidP="007B229E">
      <w:pPr>
        <w:snapToGrid w:val="0"/>
        <w:spacing w:line="520" w:lineRule="exact"/>
        <w:ind w:firstLineChars="200" w:firstLine="562"/>
        <w:rPr>
          <w:rFonts w:ascii="仿宋_GB2312" w:eastAsia="仿宋_GB2312"/>
          <w:sz w:val="28"/>
          <w:szCs w:val="28"/>
        </w:rPr>
      </w:pPr>
      <w:r>
        <w:rPr>
          <w:rFonts w:ascii="仿宋_GB2312" w:eastAsia="仿宋_GB2312" w:hint="eastAsia"/>
          <w:b/>
          <w:sz w:val="28"/>
          <w:szCs w:val="28"/>
        </w:rPr>
        <w:t>第</w:t>
      </w:r>
      <w:r w:rsidR="00272527">
        <w:rPr>
          <w:rFonts w:ascii="仿宋_GB2312" w:eastAsia="仿宋_GB2312" w:hint="eastAsia"/>
          <w:b/>
          <w:sz w:val="28"/>
          <w:szCs w:val="28"/>
        </w:rPr>
        <w:t>二十三</w:t>
      </w:r>
      <w:r>
        <w:rPr>
          <w:rFonts w:ascii="仿宋_GB2312" w:eastAsia="仿宋_GB2312" w:hint="eastAsia"/>
          <w:b/>
          <w:sz w:val="28"/>
          <w:szCs w:val="28"/>
        </w:rPr>
        <w:t>条</w:t>
      </w:r>
      <w:r w:rsidR="00F04E49">
        <w:rPr>
          <w:rFonts w:ascii="仿宋_GB2312" w:eastAsia="仿宋_GB2312" w:hint="eastAsia"/>
          <w:b/>
          <w:sz w:val="28"/>
          <w:szCs w:val="28"/>
        </w:rPr>
        <w:t xml:space="preserve"> </w:t>
      </w:r>
      <w:r>
        <w:rPr>
          <w:rFonts w:ascii="仿宋_GB2312" w:eastAsia="仿宋_GB2312" w:hint="eastAsia"/>
          <w:b/>
          <w:sz w:val="28"/>
          <w:szCs w:val="28"/>
        </w:rPr>
        <w:t xml:space="preserve"> </w:t>
      </w:r>
      <w:r>
        <w:rPr>
          <w:rFonts w:ascii="仿宋_GB2312" w:eastAsia="仿宋_GB2312" w:hint="eastAsia"/>
          <w:sz w:val="28"/>
          <w:szCs w:val="28"/>
        </w:rPr>
        <w:t>本办法未尽事宜，由研究生处会同有关学科点及其</w:t>
      </w:r>
      <w:r>
        <w:rPr>
          <w:rFonts w:ascii="仿宋_GB2312" w:eastAsia="仿宋_GB2312" w:hint="eastAsia"/>
          <w:sz w:val="28"/>
          <w:szCs w:val="28"/>
        </w:rPr>
        <w:lastRenderedPageBreak/>
        <w:t>所在单位商议解决。</w:t>
      </w:r>
    </w:p>
    <w:p w:rsidR="007B229E" w:rsidRDefault="007B229E" w:rsidP="007B229E">
      <w:pPr>
        <w:snapToGrid w:val="0"/>
        <w:spacing w:line="520" w:lineRule="exact"/>
        <w:ind w:firstLineChars="200" w:firstLine="562"/>
        <w:rPr>
          <w:rFonts w:ascii="仿宋_GB2312" w:eastAsia="仿宋_GB2312"/>
          <w:sz w:val="28"/>
          <w:szCs w:val="28"/>
        </w:rPr>
      </w:pPr>
      <w:r>
        <w:rPr>
          <w:rFonts w:ascii="仿宋_GB2312" w:eastAsia="仿宋_GB2312" w:hint="eastAsia"/>
          <w:b/>
          <w:sz w:val="28"/>
          <w:szCs w:val="28"/>
        </w:rPr>
        <w:t>第</w:t>
      </w:r>
      <w:r w:rsidR="00272527">
        <w:rPr>
          <w:rFonts w:ascii="仿宋_GB2312" w:eastAsia="仿宋_GB2312" w:hint="eastAsia"/>
          <w:b/>
          <w:sz w:val="28"/>
          <w:szCs w:val="28"/>
        </w:rPr>
        <w:t>二十四</w:t>
      </w:r>
      <w:r>
        <w:rPr>
          <w:rFonts w:ascii="仿宋_GB2312" w:eastAsia="仿宋_GB2312" w:hint="eastAsia"/>
          <w:b/>
          <w:sz w:val="28"/>
          <w:szCs w:val="28"/>
        </w:rPr>
        <w:t xml:space="preserve">条 </w:t>
      </w:r>
      <w:r w:rsidR="00F04E49">
        <w:rPr>
          <w:rFonts w:ascii="仿宋_GB2312" w:eastAsia="仿宋_GB2312" w:hint="eastAsia"/>
          <w:b/>
          <w:sz w:val="28"/>
          <w:szCs w:val="28"/>
        </w:rPr>
        <w:t xml:space="preserve"> </w:t>
      </w:r>
      <w:r>
        <w:rPr>
          <w:rFonts w:ascii="仿宋_GB2312" w:eastAsia="仿宋_GB2312" w:hint="eastAsia"/>
          <w:sz w:val="28"/>
          <w:szCs w:val="28"/>
        </w:rPr>
        <w:t>本办法自颁布之日起实施。</w:t>
      </w:r>
    </w:p>
    <w:p w:rsidR="006A54B4" w:rsidRDefault="007B229E" w:rsidP="00B87EBE">
      <w:pPr>
        <w:snapToGrid w:val="0"/>
        <w:spacing w:line="520" w:lineRule="exact"/>
        <w:ind w:firstLineChars="200" w:firstLine="562"/>
      </w:pPr>
      <w:r>
        <w:rPr>
          <w:rFonts w:ascii="仿宋_GB2312" w:eastAsia="仿宋_GB2312" w:hint="eastAsia"/>
          <w:b/>
          <w:sz w:val="28"/>
          <w:szCs w:val="28"/>
        </w:rPr>
        <w:t>第</w:t>
      </w:r>
      <w:r w:rsidR="00272527">
        <w:rPr>
          <w:rFonts w:ascii="仿宋_GB2312" w:eastAsia="仿宋_GB2312" w:hint="eastAsia"/>
          <w:b/>
          <w:sz w:val="28"/>
          <w:szCs w:val="28"/>
        </w:rPr>
        <w:t>二十五</w:t>
      </w:r>
      <w:r>
        <w:rPr>
          <w:rFonts w:ascii="仿宋_GB2312" w:eastAsia="仿宋_GB2312" w:hint="eastAsia"/>
          <w:b/>
          <w:sz w:val="28"/>
          <w:szCs w:val="28"/>
        </w:rPr>
        <w:t>条</w:t>
      </w:r>
      <w:r w:rsidR="00F04E49">
        <w:rPr>
          <w:rFonts w:ascii="仿宋_GB2312" w:eastAsia="仿宋_GB2312" w:hint="eastAsia"/>
          <w:b/>
          <w:sz w:val="28"/>
          <w:szCs w:val="28"/>
        </w:rPr>
        <w:t xml:space="preserve"> </w:t>
      </w:r>
      <w:r>
        <w:rPr>
          <w:rFonts w:ascii="仿宋_GB2312" w:eastAsia="仿宋_GB2312" w:hint="eastAsia"/>
          <w:b/>
          <w:sz w:val="28"/>
          <w:szCs w:val="28"/>
        </w:rPr>
        <w:t xml:space="preserve"> </w:t>
      </w:r>
      <w:r>
        <w:rPr>
          <w:rFonts w:ascii="仿宋_GB2312" w:eastAsia="仿宋_GB2312" w:hint="eastAsia"/>
          <w:sz w:val="28"/>
          <w:szCs w:val="28"/>
        </w:rPr>
        <w:t>本办法由研究生处负责解释。</w:t>
      </w:r>
    </w:p>
    <w:sectPr w:rsidR="006A54B4" w:rsidSect="002275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793" w:rsidRDefault="007F1793" w:rsidP="009E2B57">
      <w:r>
        <w:separator/>
      </w:r>
    </w:p>
  </w:endnote>
  <w:endnote w:type="continuationSeparator" w:id="1">
    <w:p w:rsidR="007F1793" w:rsidRDefault="007F1793" w:rsidP="009E2B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793" w:rsidRDefault="007F1793" w:rsidP="009E2B57">
      <w:r>
        <w:separator/>
      </w:r>
    </w:p>
  </w:footnote>
  <w:footnote w:type="continuationSeparator" w:id="1">
    <w:p w:rsidR="007F1793" w:rsidRDefault="007F1793" w:rsidP="009E2B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229E"/>
    <w:rsid w:val="000D7266"/>
    <w:rsid w:val="001E0171"/>
    <w:rsid w:val="002275AE"/>
    <w:rsid w:val="002613F3"/>
    <w:rsid w:val="00272527"/>
    <w:rsid w:val="002A2C88"/>
    <w:rsid w:val="00392918"/>
    <w:rsid w:val="003D4E47"/>
    <w:rsid w:val="003F1641"/>
    <w:rsid w:val="0046641C"/>
    <w:rsid w:val="004768CE"/>
    <w:rsid w:val="0061218C"/>
    <w:rsid w:val="006A3E91"/>
    <w:rsid w:val="006D08E7"/>
    <w:rsid w:val="007874DB"/>
    <w:rsid w:val="007B229E"/>
    <w:rsid w:val="007B25A4"/>
    <w:rsid w:val="007B5AA8"/>
    <w:rsid w:val="007F1793"/>
    <w:rsid w:val="00867FA9"/>
    <w:rsid w:val="008D62A7"/>
    <w:rsid w:val="009E2B57"/>
    <w:rsid w:val="00A96746"/>
    <w:rsid w:val="00B04250"/>
    <w:rsid w:val="00B87EBE"/>
    <w:rsid w:val="00C343D3"/>
    <w:rsid w:val="00C71383"/>
    <w:rsid w:val="00CA1D7D"/>
    <w:rsid w:val="00CA25E4"/>
    <w:rsid w:val="00DB4AB0"/>
    <w:rsid w:val="00E37C8B"/>
    <w:rsid w:val="00E75BA3"/>
    <w:rsid w:val="00EA02BA"/>
    <w:rsid w:val="00F04E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2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7B229E"/>
    <w:pPr>
      <w:widowControl/>
      <w:spacing w:before="100" w:beforeAutospacing="1" w:after="100" w:afterAutospacing="1" w:line="270" w:lineRule="atLeast"/>
      <w:ind w:firstLine="360"/>
      <w:jc w:val="left"/>
    </w:pPr>
    <w:rPr>
      <w:rFonts w:ascii="宋体" w:hAnsi="宋体" w:cs="宋体"/>
      <w:color w:val="333366"/>
      <w:kern w:val="0"/>
      <w:sz w:val="18"/>
      <w:szCs w:val="18"/>
    </w:rPr>
  </w:style>
  <w:style w:type="paragraph" w:styleId="a3">
    <w:name w:val="header"/>
    <w:basedOn w:val="a"/>
    <w:link w:val="Char"/>
    <w:uiPriority w:val="99"/>
    <w:semiHidden/>
    <w:unhideWhenUsed/>
    <w:rsid w:val="009E2B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2B57"/>
    <w:rPr>
      <w:rFonts w:ascii="Times New Roman" w:eastAsia="宋体" w:hAnsi="Times New Roman" w:cs="Times New Roman"/>
      <w:sz w:val="18"/>
      <w:szCs w:val="18"/>
    </w:rPr>
  </w:style>
  <w:style w:type="paragraph" w:styleId="a4">
    <w:name w:val="footer"/>
    <w:basedOn w:val="a"/>
    <w:link w:val="Char0"/>
    <w:uiPriority w:val="99"/>
    <w:semiHidden/>
    <w:unhideWhenUsed/>
    <w:rsid w:val="009E2B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2B5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1073</TotalTime>
  <Pages>7</Pages>
  <Words>553</Words>
  <Characters>3156</Characters>
  <Application>Microsoft Office Word</Application>
  <DocSecurity>0</DocSecurity>
  <Lines>26</Lines>
  <Paragraphs>7</Paragraphs>
  <ScaleCrop>false</ScaleCrop>
  <Company>WwW.YlmF.CoM</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郭丽梅</dc:creator>
  <cp:keywords/>
  <dc:description/>
  <cp:lastModifiedBy>汪前元</cp:lastModifiedBy>
  <cp:revision>9</cp:revision>
  <dcterms:created xsi:type="dcterms:W3CDTF">2013-05-06T02:07:00Z</dcterms:created>
  <dcterms:modified xsi:type="dcterms:W3CDTF">2013-05-30T07:06:00Z</dcterms:modified>
</cp:coreProperties>
</file>